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567A9E" w14:textId="77777777" w:rsidR="009F0056" w:rsidRPr="006A6202" w:rsidRDefault="009F0056" w:rsidP="009F0056">
      <w:pPr>
        <w:ind w:right="-284"/>
        <w:jc w:val="center"/>
        <w:rPr>
          <w:rFonts w:ascii="Verdana" w:hAnsi="Verdana"/>
          <w:b/>
          <w:sz w:val="26"/>
          <w:szCs w:val="16"/>
          <w:lang w:val="fr-FR"/>
        </w:rPr>
      </w:pPr>
      <w:r>
        <w:rPr>
          <w:rFonts w:ascii="Verdana" w:hAnsi="Verdana"/>
          <w:b/>
          <w:bCs/>
          <w:smallCaps/>
          <w:noProof/>
          <w:sz w:val="18"/>
          <w:szCs w:val="16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1EC4E290" wp14:editId="0234658A">
            <wp:simplePos x="0" y="0"/>
            <wp:positionH relativeFrom="margin">
              <wp:posOffset>4806315</wp:posOffset>
            </wp:positionH>
            <wp:positionV relativeFrom="margin">
              <wp:posOffset>-393700</wp:posOffset>
            </wp:positionV>
            <wp:extent cx="1469390" cy="2204720"/>
            <wp:effectExtent l="0" t="0" r="3810" b="508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́lène Miard-Delacroix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20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202">
        <w:rPr>
          <w:rFonts w:ascii="Verdana" w:hAnsi="Verdana"/>
          <w:b/>
          <w:szCs w:val="16"/>
          <w:lang w:val="fr-FR"/>
        </w:rPr>
        <w:t>Hélène</w:t>
      </w:r>
      <w:r w:rsidRPr="006A6202">
        <w:rPr>
          <w:rFonts w:ascii="Verdana" w:hAnsi="Verdana"/>
          <w:b/>
          <w:sz w:val="26"/>
          <w:szCs w:val="16"/>
          <w:lang w:val="fr-FR"/>
        </w:rPr>
        <w:t xml:space="preserve"> </w:t>
      </w:r>
      <w:r w:rsidRPr="006A6202">
        <w:rPr>
          <w:rFonts w:ascii="Verdana" w:hAnsi="Verdana"/>
          <w:b/>
          <w:bCs/>
          <w:smallCaps/>
          <w:sz w:val="26"/>
          <w:szCs w:val="26"/>
          <w:lang w:val="fr-FR"/>
        </w:rPr>
        <w:t>Miard-Delacroix</w:t>
      </w:r>
    </w:p>
    <w:p w14:paraId="1DAAF9F0" w14:textId="77777777" w:rsidR="009F0056" w:rsidRPr="006A6202" w:rsidRDefault="009F0056" w:rsidP="009F0056">
      <w:pPr>
        <w:jc w:val="center"/>
        <w:rPr>
          <w:rFonts w:ascii="Verdana" w:hAnsi="Verdana"/>
          <w:sz w:val="16"/>
          <w:szCs w:val="16"/>
          <w:lang w:val="fr-FR"/>
        </w:rPr>
      </w:pPr>
      <w:r w:rsidRPr="006A6202">
        <w:rPr>
          <w:rFonts w:ascii="Verdana" w:hAnsi="Verdana"/>
          <w:sz w:val="16"/>
          <w:szCs w:val="16"/>
          <w:lang w:val="fr-FR"/>
        </w:rPr>
        <w:t>Prof. Dr. / Professeur des universités</w:t>
      </w:r>
    </w:p>
    <w:p w14:paraId="434331F2" w14:textId="77777777" w:rsidR="009F0056" w:rsidRPr="006A6202" w:rsidRDefault="009F0056" w:rsidP="009F0056">
      <w:pPr>
        <w:jc w:val="center"/>
        <w:rPr>
          <w:rFonts w:ascii="Verdana" w:hAnsi="Verdana"/>
          <w:sz w:val="16"/>
          <w:szCs w:val="16"/>
          <w:lang w:val="fr-FR"/>
        </w:rPr>
      </w:pPr>
      <w:r w:rsidRPr="006A6202">
        <w:rPr>
          <w:rFonts w:ascii="Verdana" w:hAnsi="Verdana"/>
          <w:sz w:val="16"/>
          <w:szCs w:val="16"/>
          <w:lang w:val="fr-FR"/>
        </w:rPr>
        <w:t>HISTOIRE ET CIVILISATION DE L’ALLEMAGNE CONTEMPORAINE</w:t>
      </w:r>
    </w:p>
    <w:p w14:paraId="03DFEEE1" w14:textId="77777777" w:rsidR="009F0056" w:rsidRPr="006A6202" w:rsidRDefault="009F0056" w:rsidP="009F0056">
      <w:pPr>
        <w:jc w:val="center"/>
        <w:rPr>
          <w:rFonts w:ascii="Verdana" w:hAnsi="Verdana"/>
          <w:sz w:val="16"/>
          <w:szCs w:val="16"/>
          <w:lang w:val="fr-FR"/>
        </w:rPr>
      </w:pPr>
    </w:p>
    <w:p w14:paraId="40DBD8AC" w14:textId="77777777" w:rsidR="009F0056" w:rsidRPr="006A6202" w:rsidRDefault="009F0056" w:rsidP="009F0056">
      <w:pPr>
        <w:jc w:val="center"/>
        <w:rPr>
          <w:rFonts w:ascii="Verdana" w:hAnsi="Verdana"/>
          <w:sz w:val="16"/>
          <w:szCs w:val="16"/>
          <w:lang w:val="fr-FR"/>
        </w:rPr>
      </w:pPr>
      <w:r w:rsidRPr="006A6202">
        <w:rPr>
          <w:rFonts w:ascii="Verdana" w:hAnsi="Verdana"/>
          <w:color w:val="000000"/>
          <w:sz w:val="16"/>
          <w:szCs w:val="16"/>
          <w:lang w:val="fr-FR"/>
        </w:rPr>
        <w:t>Sorbonne Université (Paris IV)</w:t>
      </w:r>
    </w:p>
    <w:p w14:paraId="4D141B65" w14:textId="77777777" w:rsidR="009F0056" w:rsidRPr="006A6202" w:rsidRDefault="009F0056" w:rsidP="009F0056">
      <w:pPr>
        <w:spacing w:after="120"/>
        <w:jc w:val="center"/>
        <w:rPr>
          <w:rFonts w:ascii="Verdana" w:hAnsi="Verdana"/>
          <w:sz w:val="16"/>
          <w:szCs w:val="16"/>
          <w:lang w:val="fr-FR"/>
        </w:rPr>
      </w:pPr>
      <w:r w:rsidRPr="006A6202">
        <w:rPr>
          <w:rFonts w:ascii="Verdana" w:hAnsi="Verdana"/>
          <w:sz w:val="16"/>
          <w:szCs w:val="16"/>
          <w:lang w:val="fr-FR"/>
        </w:rPr>
        <w:t>UFR d’Études germaniques et nordiques</w:t>
      </w:r>
    </w:p>
    <w:p w14:paraId="2DF89929" w14:textId="176BD486" w:rsidR="00064C7A" w:rsidRPr="006A6202" w:rsidRDefault="00EA0745" w:rsidP="009F0056">
      <w:pPr>
        <w:rPr>
          <w:rStyle w:val="Lienhypertexte"/>
          <w:rFonts w:ascii="Verdana" w:hAnsi="Verdana"/>
          <w:b/>
          <w:bCs/>
          <w:sz w:val="16"/>
          <w:szCs w:val="16"/>
          <w:lang w:val="fr-FR"/>
        </w:rPr>
      </w:pPr>
      <w:hyperlink r:id="rId8" w:history="1">
        <w:r w:rsidR="009F0056" w:rsidRPr="006A6202">
          <w:rPr>
            <w:rStyle w:val="Lienhypertexte"/>
            <w:rFonts w:ascii="Verdana" w:hAnsi="Verdana"/>
            <w:b/>
            <w:bCs/>
            <w:sz w:val="16"/>
            <w:szCs w:val="16"/>
            <w:lang w:val="fr-FR"/>
          </w:rPr>
          <w:t>helene.miard-delacroix@sorbonne-universite.fr</w:t>
        </w:r>
      </w:hyperlink>
    </w:p>
    <w:p w14:paraId="2F280D97" w14:textId="77777777" w:rsidR="009F0056" w:rsidRPr="00A62919" w:rsidRDefault="009F0056" w:rsidP="009F0056">
      <w:pPr>
        <w:rPr>
          <w:rFonts w:ascii="Arial Narrow" w:hAnsi="Arial Narrow" w:cs="Arial"/>
          <w:sz w:val="22"/>
          <w:szCs w:val="22"/>
          <w:lang w:val="fr-FR"/>
        </w:rPr>
      </w:pPr>
    </w:p>
    <w:p w14:paraId="0633FB29" w14:textId="36E86AF2" w:rsidR="00064C7A" w:rsidRPr="00A62919" w:rsidRDefault="009F0056" w:rsidP="00064C7A">
      <w:pPr>
        <w:rPr>
          <w:rFonts w:ascii="Arial Narrow" w:hAnsi="Arial Narrow" w:cs="Arial"/>
          <w:color w:val="000000"/>
          <w:sz w:val="22"/>
          <w:szCs w:val="22"/>
          <w:lang w:val="fr-FR"/>
        </w:rPr>
      </w:pPr>
      <w:r>
        <w:rPr>
          <w:rFonts w:ascii="Arial Narrow" w:hAnsi="Arial Narrow" w:cs="Arial"/>
          <w:sz w:val="22"/>
          <w:szCs w:val="22"/>
          <w:lang w:val="fr-FR"/>
        </w:rPr>
        <w:t>Rattachement de recherche :</w:t>
      </w:r>
    </w:p>
    <w:p w14:paraId="1337074C" w14:textId="77777777" w:rsidR="00064C7A" w:rsidRPr="00A62919" w:rsidRDefault="00064C7A" w:rsidP="00064C7A">
      <w:pPr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UMR 8138 SIRICE </w:t>
      </w:r>
      <w:r w:rsidRPr="009F0056">
        <w:rPr>
          <w:rFonts w:ascii="Arial Narrow" w:hAnsi="Arial Narrow" w:cs="Arial"/>
          <w:sz w:val="20"/>
          <w:szCs w:val="22"/>
          <w:lang w:val="fr-FR"/>
        </w:rPr>
        <w:t>(Sorbonne- Identités, Relations Internationales et Civilisations de l’Europe)</w:t>
      </w:r>
    </w:p>
    <w:p w14:paraId="411FB950" w14:textId="77777777" w:rsidR="00064C7A" w:rsidRPr="00A62919" w:rsidRDefault="00064C7A" w:rsidP="00064C7A">
      <w:pPr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LabEx EHNE (</w:t>
      </w:r>
      <w:r w:rsidRPr="009F0056">
        <w:rPr>
          <w:rFonts w:ascii="Arial Narrow" w:hAnsi="Arial Narrow" w:cs="Arial"/>
          <w:sz w:val="20"/>
          <w:szCs w:val="22"/>
          <w:lang w:val="fr-FR"/>
        </w:rPr>
        <w:t>Écrire une histoire nouvelle de l’Europe)</w:t>
      </w:r>
    </w:p>
    <w:p w14:paraId="79150F92" w14:textId="77777777" w:rsidR="00064C7A" w:rsidRPr="00A62919" w:rsidRDefault="00064C7A" w:rsidP="00064C7A">
      <w:pPr>
        <w:rPr>
          <w:rFonts w:ascii="Arial Narrow" w:hAnsi="Arial Narrow" w:cs="Arial"/>
          <w:sz w:val="22"/>
          <w:szCs w:val="22"/>
          <w:lang w:val="fr-FR"/>
        </w:rPr>
      </w:pPr>
    </w:p>
    <w:p w14:paraId="70F7B4F6" w14:textId="77777777" w:rsidR="00064C7A" w:rsidRDefault="00064C7A" w:rsidP="00064C7A">
      <w:pPr>
        <w:spacing w:after="120"/>
        <w:rPr>
          <w:rFonts w:ascii="Arial Narrow" w:hAnsi="Arial Narrow" w:cs="Arial"/>
          <w:b/>
          <w:bCs/>
          <w:smallCaps/>
          <w:sz w:val="22"/>
          <w:szCs w:val="22"/>
          <w:lang w:val="fr-FR"/>
        </w:rPr>
      </w:pPr>
    </w:p>
    <w:p w14:paraId="69E628EA" w14:textId="77777777" w:rsidR="00064C7A" w:rsidRPr="00A62919" w:rsidRDefault="00064C7A" w:rsidP="00064C7A">
      <w:pPr>
        <w:spacing w:after="120"/>
        <w:rPr>
          <w:rFonts w:ascii="Arial Narrow" w:hAnsi="Arial Narrow" w:cs="Arial"/>
          <w:b/>
          <w:bCs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b/>
          <w:bCs/>
          <w:smallCaps/>
          <w:sz w:val="22"/>
          <w:szCs w:val="22"/>
          <w:lang w:val="fr-FR"/>
        </w:rPr>
        <w:t>Formation universitaire</w:t>
      </w:r>
      <w:bookmarkStart w:id="0" w:name="_GoBack"/>
      <w:bookmarkEnd w:id="0"/>
    </w:p>
    <w:p w14:paraId="3DBC9A69" w14:textId="77777777" w:rsidR="00064C7A" w:rsidRDefault="00064C7A" w:rsidP="00064C7A">
      <w:pPr>
        <w:spacing w:after="120"/>
        <w:ind w:left="720"/>
        <w:jc w:val="both"/>
        <w:rPr>
          <w:rFonts w:ascii="Arial Narrow" w:hAnsi="Arial Narrow" w:cs="Arial"/>
          <w:bCs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>2002</w:t>
      </w:r>
      <w:r w:rsidRPr="00A62919">
        <w:rPr>
          <w:rFonts w:ascii="Arial Narrow" w:hAnsi="Arial Narrow" w:cs="Arial"/>
          <w:sz w:val="22"/>
          <w:szCs w:val="22"/>
          <w:lang w:val="fr-FR"/>
        </w:rPr>
        <w:t> : Habilit</w:t>
      </w:r>
      <w:r>
        <w:rPr>
          <w:rFonts w:ascii="Arial Narrow" w:hAnsi="Arial Narrow" w:cs="Arial"/>
          <w:sz w:val="22"/>
          <w:szCs w:val="22"/>
          <w:lang w:val="fr-FR"/>
        </w:rPr>
        <w:t>ation à Diriger des Recherches,</w:t>
      </w:r>
      <w:r w:rsidRPr="00A62919">
        <w:rPr>
          <w:rFonts w:ascii="Arial Narrow" w:hAnsi="Arial Narrow" w:cs="Arial"/>
          <w:iCs/>
          <w:sz w:val="22"/>
          <w:szCs w:val="22"/>
          <w:lang w:val="fr-FR"/>
        </w:rPr>
        <w:t> </w:t>
      </w:r>
      <w:r>
        <w:rPr>
          <w:rFonts w:ascii="Arial Narrow" w:hAnsi="Arial Narrow" w:cs="Arial"/>
          <w:iCs/>
          <w:sz w:val="22"/>
          <w:szCs w:val="22"/>
          <w:lang w:val="fr-FR"/>
        </w:rPr>
        <w:t>« </w:t>
      </w:r>
      <w:r w:rsidRPr="00A62919">
        <w:rPr>
          <w:rFonts w:ascii="Arial Narrow" w:hAnsi="Arial Narrow" w:cs="Arial"/>
          <w:iCs/>
          <w:sz w:val="22"/>
          <w:szCs w:val="22"/>
          <w:lang w:val="fr-FR"/>
        </w:rPr>
        <w:t>La question nationale allemande et les relations politiques de la République fédérale d’Allemagne avec la France, 1949-1990 »</w:t>
      </w:r>
      <w:r w:rsidRPr="00A62919">
        <w:rPr>
          <w:rFonts w:ascii="Arial Narrow" w:hAnsi="Arial Narrow" w:cs="Arial"/>
          <w:sz w:val="22"/>
          <w:szCs w:val="22"/>
          <w:lang w:val="fr-FR"/>
        </w:rPr>
        <w:t>, Université de Paris IV Sorbonne</w:t>
      </w:r>
    </w:p>
    <w:p w14:paraId="077C7C39" w14:textId="77777777" w:rsidR="00064C7A" w:rsidRPr="00966929" w:rsidRDefault="00064C7A" w:rsidP="00064C7A">
      <w:pPr>
        <w:spacing w:after="120"/>
        <w:ind w:left="720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>1989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 : Doctorat, </w:t>
      </w:r>
      <w:r w:rsidRPr="00A62919">
        <w:rPr>
          <w:rFonts w:ascii="Arial Narrow" w:hAnsi="Arial Narrow" w:cs="Arial"/>
          <w:iCs/>
          <w:sz w:val="22"/>
          <w:szCs w:val="22"/>
          <w:lang w:val="fr-FR"/>
        </w:rPr>
        <w:t>« Le Chancelier Helmut Schmidt et la France 1974-1982 </w:t>
      </w:r>
      <w:r w:rsidRPr="00966929">
        <w:rPr>
          <w:rFonts w:ascii="Arial Narrow" w:hAnsi="Arial Narrow" w:cs="Arial"/>
          <w:iCs/>
          <w:sz w:val="22"/>
          <w:szCs w:val="22"/>
          <w:lang w:val="fr-FR"/>
        </w:rPr>
        <w:t>»</w:t>
      </w:r>
      <w:r w:rsidRPr="00966929">
        <w:rPr>
          <w:rFonts w:ascii="Arial Narrow" w:hAnsi="Arial Narrow" w:cs="Arial"/>
          <w:sz w:val="22"/>
          <w:szCs w:val="22"/>
          <w:lang w:val="fr-FR"/>
        </w:rPr>
        <w:t>, Université de Paris IV Sorbonne.</w:t>
      </w:r>
    </w:p>
    <w:p w14:paraId="4DB65486" w14:textId="77777777" w:rsidR="00064C7A" w:rsidRPr="00966929" w:rsidRDefault="00064C7A" w:rsidP="00064C7A">
      <w:pPr>
        <w:spacing w:after="120"/>
        <w:ind w:left="720"/>
        <w:jc w:val="both"/>
        <w:rPr>
          <w:rFonts w:ascii="Arial Narrow" w:hAnsi="Arial Narrow"/>
          <w:sz w:val="22"/>
          <w:szCs w:val="22"/>
          <w:lang w:val="fr-FR"/>
        </w:rPr>
      </w:pPr>
      <w:r w:rsidRPr="00966929">
        <w:rPr>
          <w:rFonts w:ascii="Arial Narrow" w:hAnsi="Arial Narrow"/>
          <w:bCs/>
          <w:sz w:val="22"/>
          <w:szCs w:val="22"/>
          <w:lang w:val="fr-FR"/>
        </w:rPr>
        <w:t>1985</w:t>
      </w:r>
      <w:r w:rsidRPr="00966929">
        <w:rPr>
          <w:rFonts w:ascii="Arial Narrow" w:hAnsi="Arial Narrow"/>
          <w:sz w:val="22"/>
          <w:szCs w:val="22"/>
          <w:lang w:val="fr-FR"/>
        </w:rPr>
        <w:t> : DEA d’Études politiques, Institut d’Études Politiques - Sciences Po Paris, relations internationales</w:t>
      </w:r>
    </w:p>
    <w:p w14:paraId="66D56CE6" w14:textId="77777777" w:rsidR="00064C7A" w:rsidRPr="00A62919" w:rsidRDefault="00064C7A" w:rsidP="00064C7A">
      <w:pPr>
        <w:spacing w:after="120"/>
        <w:ind w:left="720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>1983</w:t>
      </w:r>
      <w:r w:rsidRPr="00A62919">
        <w:rPr>
          <w:rFonts w:ascii="Arial Narrow" w:hAnsi="Arial Narrow" w:cs="Arial"/>
          <w:sz w:val="22"/>
          <w:szCs w:val="22"/>
          <w:lang w:val="fr-FR"/>
        </w:rPr>
        <w:t> : Agrégation d’allemand</w:t>
      </w:r>
    </w:p>
    <w:p w14:paraId="24BF93B1" w14:textId="77777777" w:rsidR="00064C7A" w:rsidRDefault="00064C7A" w:rsidP="00064C7A">
      <w:pPr>
        <w:spacing w:after="120"/>
        <w:ind w:left="720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>1980-1985 </w:t>
      </w:r>
      <w:r w:rsidRPr="00A62919">
        <w:rPr>
          <w:rFonts w:ascii="Arial Narrow" w:hAnsi="Arial Narrow" w:cs="Arial"/>
          <w:sz w:val="22"/>
          <w:szCs w:val="22"/>
          <w:lang w:val="fr-FR"/>
        </w:rPr>
        <w:t>: École Normale Supérieure de Fontenay aux Roses et Université de Paris IV Sorbonne : études d’allemand et d’histoire, licence maîtrise</w:t>
      </w:r>
    </w:p>
    <w:p w14:paraId="6491A27F" w14:textId="77777777" w:rsidR="00064C7A" w:rsidRDefault="00064C7A" w:rsidP="00064C7A">
      <w:pPr>
        <w:spacing w:after="120"/>
        <w:ind w:left="720"/>
        <w:rPr>
          <w:rFonts w:ascii="Arial Narrow" w:hAnsi="Arial Narrow" w:cs="Arial"/>
          <w:sz w:val="22"/>
          <w:szCs w:val="22"/>
          <w:lang w:val="fr-FR"/>
        </w:rPr>
      </w:pPr>
      <w:r>
        <w:rPr>
          <w:rFonts w:ascii="Arial Narrow" w:hAnsi="Arial Narrow" w:cs="Arial"/>
          <w:sz w:val="22"/>
          <w:szCs w:val="22"/>
          <w:lang w:val="fr-FR"/>
        </w:rPr>
        <w:t>1977-1980 : Classes préparatoires aux grandes écoles, Lycée Henri IV Paris</w:t>
      </w:r>
    </w:p>
    <w:p w14:paraId="4213E0FE" w14:textId="77777777" w:rsidR="00064C7A" w:rsidRDefault="00064C7A" w:rsidP="00064C7A">
      <w:pPr>
        <w:spacing w:after="120"/>
        <w:jc w:val="both"/>
        <w:rPr>
          <w:rFonts w:ascii="Arial Narrow" w:hAnsi="Arial Narrow" w:cs="Arial"/>
          <w:b/>
          <w:bCs/>
          <w:smallCaps/>
          <w:sz w:val="22"/>
          <w:szCs w:val="22"/>
          <w:lang w:val="fr-FR"/>
        </w:rPr>
      </w:pPr>
    </w:p>
    <w:p w14:paraId="0FAB379C" w14:textId="77777777" w:rsidR="00064C7A" w:rsidRPr="00A62919" w:rsidRDefault="00064C7A" w:rsidP="00064C7A">
      <w:pPr>
        <w:spacing w:after="120"/>
        <w:jc w:val="both"/>
        <w:rPr>
          <w:rFonts w:ascii="Arial Narrow" w:hAnsi="Arial Narrow" w:cs="Arial"/>
          <w:b/>
          <w:bCs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b/>
          <w:bCs/>
          <w:smallCaps/>
          <w:sz w:val="22"/>
          <w:szCs w:val="22"/>
          <w:lang w:val="fr-FR"/>
        </w:rPr>
        <w:t>Parcours professionnel</w:t>
      </w:r>
    </w:p>
    <w:p w14:paraId="36810C27" w14:textId="77777777" w:rsidR="00064C7A" w:rsidRPr="00A62919" w:rsidRDefault="00064C7A" w:rsidP="00064C7A">
      <w:pPr>
        <w:spacing w:after="120"/>
        <w:ind w:left="720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color w:val="000000"/>
          <w:sz w:val="22"/>
          <w:szCs w:val="22"/>
          <w:lang w:val="fr-FR"/>
        </w:rPr>
        <w:t>Depuis 2008 Professeur des Universités à Sorbonne Université, Histoire et c</w:t>
      </w:r>
      <w:r w:rsidRPr="00A62919">
        <w:rPr>
          <w:rFonts w:ascii="Arial Narrow" w:hAnsi="Arial Narrow" w:cs="Arial"/>
          <w:sz w:val="22"/>
          <w:szCs w:val="22"/>
          <w:lang w:val="fr-FR"/>
        </w:rPr>
        <w:t>ivilisation de l’Allemagne contemporaine, UFR d’Études germaniques et nordiques - rattachement recherche à l’UMR 8138 IRICE (puis SIRICE) et LabEx EHNE</w:t>
      </w:r>
    </w:p>
    <w:p w14:paraId="0FBBFBA7" w14:textId="77777777" w:rsidR="00064C7A" w:rsidRPr="00A62919" w:rsidRDefault="00064C7A" w:rsidP="00064C7A">
      <w:pPr>
        <w:spacing w:after="120"/>
        <w:ind w:left="720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>2003-2008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 Professeur des Universités à 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l’École Normale Supérieure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 Lettres et Sciences Humaines, Lyon, histoire et civilisation de l’Allemagne contemporaine, rattachement recherche à l’UMR 5206 Triangle</w:t>
      </w:r>
    </w:p>
    <w:p w14:paraId="39B1F415" w14:textId="77777777" w:rsidR="00064C7A" w:rsidRPr="00A62919" w:rsidRDefault="00064C7A" w:rsidP="00064C7A">
      <w:pPr>
        <w:spacing w:after="120"/>
        <w:ind w:left="720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>1993-2003</w:t>
      </w:r>
      <w:r w:rsidRPr="00A62919">
        <w:rPr>
          <w:rFonts w:ascii="Arial Narrow" w:hAnsi="Arial Narrow" w:cs="Arial"/>
          <w:sz w:val="22"/>
          <w:szCs w:val="22"/>
          <w:lang w:val="fr-FR"/>
        </w:rPr>
        <w:t> Maître de conférences à l’u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niversité de Paris IV Sorbonne</w:t>
      </w:r>
      <w:r w:rsidRPr="00A62919">
        <w:rPr>
          <w:rFonts w:ascii="Arial Narrow" w:hAnsi="Arial Narrow" w:cs="Arial"/>
          <w:sz w:val="22"/>
          <w:szCs w:val="22"/>
          <w:lang w:val="fr-FR"/>
        </w:rPr>
        <w:t>, Études germaniques, rattachement recherche à l’UMR 8138 IRICE créée en 2002</w:t>
      </w:r>
    </w:p>
    <w:p w14:paraId="7AEDAF3A" w14:textId="77777777" w:rsidR="00064C7A" w:rsidRPr="00A62919" w:rsidRDefault="00064C7A" w:rsidP="00064C7A">
      <w:pPr>
        <w:spacing w:after="120"/>
        <w:ind w:left="720"/>
        <w:jc w:val="both"/>
        <w:rPr>
          <w:rFonts w:ascii="Arial Narrow" w:hAnsi="Arial Narrow" w:cs="Arial"/>
          <w:bCs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>1990-1997</w:t>
      </w:r>
      <w:r w:rsidRPr="00A62919">
        <w:rPr>
          <w:rFonts w:ascii="Arial Narrow" w:hAnsi="Arial Narrow" w:cs="Arial"/>
          <w:sz w:val="22"/>
          <w:szCs w:val="22"/>
          <w:lang w:val="fr-FR"/>
        </w:rPr>
        <w:t> Chargée de cours à l’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Institut d’Études Politiques de Paris (Sciences</w:t>
      </w:r>
      <w:r>
        <w:rPr>
          <w:rFonts w:ascii="Arial Narrow" w:hAnsi="Arial Narrow" w:cs="Arial"/>
          <w:bCs/>
          <w:sz w:val="22"/>
          <w:szCs w:val="22"/>
          <w:lang w:val="fr-FR"/>
        </w:rPr>
        <w:t xml:space="preserve"> 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Po)</w:t>
      </w:r>
    </w:p>
    <w:p w14:paraId="0B684FF7" w14:textId="77777777" w:rsidR="00064C7A" w:rsidRPr="00A62919" w:rsidRDefault="00064C7A" w:rsidP="00064C7A">
      <w:pPr>
        <w:spacing w:after="120"/>
        <w:ind w:left="720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>1990-1993</w:t>
      </w:r>
      <w:r w:rsidRPr="00A62919">
        <w:rPr>
          <w:rFonts w:ascii="Arial Narrow" w:hAnsi="Arial Narrow" w:cs="Arial"/>
          <w:sz w:val="22"/>
          <w:szCs w:val="22"/>
          <w:lang w:val="fr-FR"/>
        </w:rPr>
        <w:t> Maître de conférences à l’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université François Rabelais de Tours</w:t>
      </w:r>
      <w:r w:rsidRPr="00A62919">
        <w:rPr>
          <w:rFonts w:ascii="Arial Narrow" w:hAnsi="Arial Narrow" w:cs="Arial"/>
          <w:sz w:val="22"/>
          <w:szCs w:val="22"/>
          <w:lang w:val="fr-FR"/>
        </w:rPr>
        <w:t>, UFR d’Études germaniques</w:t>
      </w:r>
    </w:p>
    <w:p w14:paraId="3BD06F01" w14:textId="77777777" w:rsidR="00064C7A" w:rsidRPr="00A62919" w:rsidRDefault="00064C7A" w:rsidP="00064C7A">
      <w:pPr>
        <w:pStyle w:val="Retraitcorpsdetexte2"/>
        <w:spacing w:line="240" w:lineRule="auto"/>
        <w:ind w:left="720"/>
        <w:jc w:val="both"/>
        <w:rPr>
          <w:rFonts w:ascii="Arial Narrow" w:hAnsi="Arial Narrow"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>1988-1990</w:t>
      </w:r>
      <w:r w:rsidRPr="00A62919">
        <w:rPr>
          <w:rFonts w:ascii="Arial Narrow" w:hAnsi="Arial Narrow" w:cs="Arial"/>
          <w:sz w:val="22"/>
          <w:szCs w:val="22"/>
          <w:lang w:val="fr-FR"/>
        </w:rPr>
        <w:t> ATER à l’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université de Paris I Panthéon Sorbonne, UFR de sciences économiques</w:t>
      </w:r>
    </w:p>
    <w:p w14:paraId="463F3CA6" w14:textId="77777777" w:rsidR="00064C7A" w:rsidRPr="00A62919" w:rsidRDefault="00064C7A" w:rsidP="00064C7A">
      <w:pPr>
        <w:pStyle w:val="Retraitcorpsdetexte2"/>
        <w:spacing w:line="240" w:lineRule="auto"/>
        <w:ind w:left="720"/>
        <w:jc w:val="both"/>
        <w:rPr>
          <w:rFonts w:ascii="Arial Narrow" w:hAnsi="Arial Narrow"/>
          <w:sz w:val="22"/>
          <w:szCs w:val="22"/>
          <w:lang w:val="fr-FR"/>
        </w:rPr>
      </w:pPr>
      <w:r w:rsidRPr="00A62919">
        <w:rPr>
          <w:rFonts w:ascii="Arial Narrow" w:hAnsi="Arial Narrow"/>
          <w:bCs/>
          <w:sz w:val="22"/>
          <w:szCs w:val="22"/>
          <w:lang w:val="fr-FR"/>
        </w:rPr>
        <w:t>1985-1988</w:t>
      </w:r>
      <w:r w:rsidRPr="00A62919">
        <w:rPr>
          <w:rFonts w:ascii="Arial Narrow" w:hAnsi="Arial Narrow"/>
          <w:sz w:val="22"/>
          <w:szCs w:val="22"/>
          <w:lang w:val="fr-FR"/>
        </w:rPr>
        <w:t> : Normalienne doctorante à l’</w:t>
      </w:r>
      <w:r w:rsidRPr="00A62919">
        <w:rPr>
          <w:rFonts w:ascii="Arial Narrow" w:hAnsi="Arial Narrow"/>
          <w:bCs/>
          <w:sz w:val="22"/>
          <w:szCs w:val="22"/>
          <w:lang w:val="fr-FR"/>
        </w:rPr>
        <w:t>université de Rouen,</w:t>
      </w:r>
      <w:r w:rsidRPr="00A62919">
        <w:rPr>
          <w:rFonts w:ascii="Arial Narrow" w:hAnsi="Arial Narrow"/>
          <w:sz w:val="22"/>
          <w:szCs w:val="22"/>
          <w:lang w:val="fr-FR"/>
        </w:rPr>
        <w:t xml:space="preserve"> chargée de cours à l´université Paris X </w:t>
      </w:r>
      <w:r w:rsidRPr="00A62919">
        <w:rPr>
          <w:rFonts w:ascii="Arial Narrow" w:hAnsi="Arial Narrow"/>
          <w:bCs/>
          <w:sz w:val="22"/>
          <w:szCs w:val="22"/>
          <w:lang w:val="fr-FR"/>
        </w:rPr>
        <w:t>Nanterre</w:t>
      </w:r>
      <w:r w:rsidRPr="00A62919">
        <w:rPr>
          <w:rFonts w:ascii="Arial Narrow" w:hAnsi="Arial Narrow"/>
          <w:sz w:val="22"/>
          <w:szCs w:val="22"/>
          <w:lang w:val="fr-FR"/>
        </w:rPr>
        <w:t xml:space="preserve"> professeur agrégé d’allemand en lycée</w:t>
      </w:r>
    </w:p>
    <w:p w14:paraId="03068A7E" w14:textId="77777777" w:rsidR="00064C7A" w:rsidRDefault="00064C7A" w:rsidP="00064C7A">
      <w:pPr>
        <w:spacing w:after="120"/>
        <w:rPr>
          <w:rFonts w:ascii="Arial Narrow" w:hAnsi="Arial Narrow" w:cs="Arial"/>
          <w:b/>
          <w:bCs/>
          <w:smallCaps/>
          <w:sz w:val="22"/>
          <w:szCs w:val="22"/>
          <w:lang w:val="fr-FR"/>
        </w:rPr>
      </w:pPr>
    </w:p>
    <w:p w14:paraId="2CFBC39D" w14:textId="77777777" w:rsidR="00064C7A" w:rsidRPr="00A62919" w:rsidRDefault="00064C7A" w:rsidP="00064C7A">
      <w:pPr>
        <w:spacing w:after="120"/>
        <w:rPr>
          <w:rFonts w:ascii="Arial Narrow" w:hAnsi="Arial Narrow" w:cs="Arial"/>
          <w:b/>
          <w:bCs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b/>
          <w:bCs/>
          <w:smallCaps/>
          <w:sz w:val="22"/>
          <w:szCs w:val="22"/>
          <w:lang w:val="fr-FR"/>
        </w:rPr>
        <w:t>Rayonnement national et international</w:t>
      </w:r>
    </w:p>
    <w:p w14:paraId="518C2E96" w14:textId="77777777" w:rsidR="00064C7A" w:rsidRPr="00A62919" w:rsidRDefault="00064C7A" w:rsidP="00064C7A">
      <w:pPr>
        <w:spacing w:after="120"/>
        <w:rPr>
          <w:rFonts w:ascii="Arial Narrow" w:hAnsi="Arial Narrow" w:cs="Arial"/>
          <w:bCs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mallCaps/>
          <w:sz w:val="22"/>
          <w:szCs w:val="22"/>
          <w:lang w:val="fr-FR"/>
        </w:rPr>
        <w:t xml:space="preserve">Prix et distinctions scientifiques : </w:t>
      </w:r>
    </w:p>
    <w:p w14:paraId="09E40517" w14:textId="77777777" w:rsidR="00064C7A" w:rsidRPr="00A62919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2017 : Prix international de la recherche, Fondation Max Weber - Internationaler Forschungspreis der Max Weber Stiftung (Allemagne) pour l’ensemble de la production scientifique</w:t>
      </w:r>
    </w:p>
    <w:p w14:paraId="0BA3F99B" w14:textId="77777777" w:rsidR="00064C7A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lastRenderedPageBreak/>
        <w:t>2012 : Prix Maurice Baumont de l’Académie des Sciences morales et politiques (</w:t>
      </w:r>
      <w:r>
        <w:rPr>
          <w:rFonts w:ascii="Arial Narrow" w:hAnsi="Arial Narrow" w:cs="Arial"/>
          <w:sz w:val="22"/>
          <w:szCs w:val="22"/>
          <w:lang w:val="fr-FR"/>
        </w:rPr>
        <w:t xml:space="preserve">Institut de 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France) pour l’ouvrage d’histoire croisée : </w:t>
      </w:r>
      <w:r w:rsidRPr="00A62919">
        <w:rPr>
          <w:rFonts w:ascii="Arial Narrow" w:hAnsi="Arial Narrow" w:cs="Arial"/>
          <w:i/>
          <w:sz w:val="22"/>
          <w:szCs w:val="22"/>
          <w:lang w:val="fr-FR"/>
        </w:rPr>
        <w:t>Le défi européen. Histoire Franco-allemande de 1963 à nos jours</w:t>
      </w:r>
      <w:r w:rsidRPr="00A62919">
        <w:rPr>
          <w:rFonts w:ascii="Arial Narrow" w:hAnsi="Arial Narrow" w:cs="Arial"/>
          <w:sz w:val="22"/>
          <w:szCs w:val="22"/>
          <w:lang w:val="fr-FR"/>
        </w:rPr>
        <w:t>, Villeneuve d’Ascq, Presses du Septentrion, 2011</w:t>
      </w:r>
    </w:p>
    <w:p w14:paraId="2CAB7644" w14:textId="77777777" w:rsidR="00064C7A" w:rsidRPr="00A62919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>
        <w:rPr>
          <w:rFonts w:ascii="Arial Narrow" w:hAnsi="Arial Narrow" w:cs="Arial"/>
          <w:sz w:val="22"/>
          <w:szCs w:val="22"/>
          <w:lang w:val="fr-FR"/>
        </w:rPr>
        <w:t xml:space="preserve">1991 : Prix Strasbourg pour la thèse de doctorat </w:t>
      </w:r>
      <w:r w:rsidRPr="0046699B">
        <w:rPr>
          <w:rFonts w:ascii="Arial Narrow" w:hAnsi="Arial Narrow" w:cs="Arial"/>
          <w:i/>
          <w:sz w:val="22"/>
          <w:szCs w:val="22"/>
          <w:lang w:val="fr-FR"/>
        </w:rPr>
        <w:t>Partenaires de choix? Le chancelier Schmidt et la France 1974-1982</w:t>
      </w:r>
    </w:p>
    <w:p w14:paraId="48E4E911" w14:textId="77777777" w:rsidR="00064C7A" w:rsidRPr="00A62919" w:rsidRDefault="00064C7A" w:rsidP="00064C7A">
      <w:pPr>
        <w:spacing w:after="120"/>
        <w:ind w:right="-22"/>
        <w:jc w:val="both"/>
        <w:rPr>
          <w:rFonts w:ascii="Arial Narrow" w:hAnsi="Arial Narrow" w:cs="Arial"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smallCaps/>
          <w:sz w:val="22"/>
          <w:szCs w:val="22"/>
          <w:lang w:val="fr-FR"/>
        </w:rPr>
        <w:t>Décorations :</w:t>
      </w:r>
    </w:p>
    <w:p w14:paraId="5ED9EBC5" w14:textId="67747598" w:rsidR="006A6202" w:rsidRDefault="006A6202" w:rsidP="006A6202">
      <w:pPr>
        <w:spacing w:after="120"/>
        <w:ind w:left="708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>
        <w:rPr>
          <w:rFonts w:ascii="Arial Narrow" w:hAnsi="Arial Narrow" w:cs="Arial"/>
          <w:sz w:val="22"/>
          <w:szCs w:val="22"/>
          <w:lang w:val="fr-FR"/>
        </w:rPr>
        <w:t>2019 Chevalière de l’Ordre national du mérite</w:t>
      </w:r>
    </w:p>
    <w:p w14:paraId="7B10CB54" w14:textId="0CE240BB" w:rsidR="006A6202" w:rsidRPr="00A62919" w:rsidRDefault="006A6202" w:rsidP="006A6202">
      <w:pPr>
        <w:spacing w:after="120"/>
        <w:ind w:left="708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2010 Bundesverdienstkreuz am Bande (Chevalière de l’ordre du mérite de la République fédérale d’Allemagne)</w:t>
      </w:r>
    </w:p>
    <w:p w14:paraId="10CE0D44" w14:textId="77777777" w:rsidR="00064C7A" w:rsidRPr="00A62919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2007 Chevalière des Palmes académiques</w:t>
      </w:r>
    </w:p>
    <w:p w14:paraId="5DF98FBC" w14:textId="77777777" w:rsidR="00064C7A" w:rsidRPr="00A62919" w:rsidRDefault="00064C7A" w:rsidP="00064C7A">
      <w:pPr>
        <w:spacing w:after="120"/>
        <w:ind w:right="-22"/>
        <w:jc w:val="both"/>
        <w:rPr>
          <w:rFonts w:ascii="Arial Narrow" w:hAnsi="Arial Narrow" w:cs="Arial"/>
          <w:bCs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mallCaps/>
          <w:sz w:val="22"/>
          <w:szCs w:val="22"/>
          <w:lang w:val="fr-FR"/>
        </w:rPr>
        <w:t xml:space="preserve">Reconnaissance internationale particuliere : </w:t>
      </w:r>
    </w:p>
    <w:p w14:paraId="4A0BF8C3" w14:textId="77777777" w:rsidR="00064C7A" w:rsidRPr="00A62919" w:rsidRDefault="00064C7A" w:rsidP="00064C7A">
      <w:pPr>
        <w:spacing w:after="120" w:line="276" w:lineRule="auto"/>
        <w:ind w:left="708"/>
        <w:jc w:val="both"/>
        <w:rPr>
          <w:rStyle w:val="Lienhypertexte"/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Depuis 2015: Co-éditrice (Mitherausgeberin) des actes diplomatiques de la République fédérale d’Allemagne : Akten zur Auswärtigen Politik der Bundesrepublik Deutschland, Berlin </w:t>
      </w:r>
    </w:p>
    <w:p w14:paraId="48532608" w14:textId="77777777" w:rsidR="00064C7A" w:rsidRPr="00A62919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Choix par la Bundeskanzler Willy Brandt Stiftung (Berlin) </w:t>
      </w:r>
      <w:r>
        <w:rPr>
          <w:rFonts w:ascii="Arial Narrow" w:hAnsi="Arial Narrow" w:cs="Arial"/>
          <w:sz w:val="22"/>
          <w:szCs w:val="22"/>
          <w:lang w:val="fr-FR"/>
        </w:rPr>
        <w:t xml:space="preserve">et financement de l´adaptation en anglais </w:t>
      </w:r>
      <w:r w:rsidRPr="00A62919">
        <w:rPr>
          <w:rFonts w:ascii="Arial Narrow" w:hAnsi="Arial Narrow" w:cs="Arial"/>
          <w:sz w:val="22"/>
          <w:szCs w:val="22"/>
          <w:lang w:val="fr-FR"/>
        </w:rPr>
        <w:t>de ma biographie de Willy Brandt (</w:t>
      </w:r>
      <w:r w:rsidRPr="00A62919">
        <w:rPr>
          <w:rFonts w:ascii="Arial Narrow" w:hAnsi="Arial Narrow" w:cs="Arial"/>
          <w:i/>
          <w:sz w:val="22"/>
          <w:szCs w:val="22"/>
          <w:lang w:val="fr-FR"/>
        </w:rPr>
        <w:t>Willy Brandt, Life of a Statesman</w:t>
      </w:r>
      <w:r w:rsidRPr="00A62919">
        <w:rPr>
          <w:rFonts w:ascii="Arial Narrow" w:hAnsi="Arial Narrow" w:cs="Arial"/>
          <w:sz w:val="22"/>
          <w:szCs w:val="22"/>
          <w:lang w:val="fr-FR"/>
        </w:rPr>
        <w:t>, London, New-York, I.B. Tauris, 2016)</w:t>
      </w:r>
    </w:p>
    <w:p w14:paraId="38E6EEE7" w14:textId="77777777" w:rsidR="00064C7A" w:rsidRPr="00A62919" w:rsidRDefault="00064C7A" w:rsidP="00064C7A">
      <w:pPr>
        <w:spacing w:after="120"/>
        <w:ind w:right="-22"/>
        <w:jc w:val="both"/>
        <w:rPr>
          <w:rFonts w:ascii="Arial Narrow" w:hAnsi="Arial Narrow" w:cs="Arial"/>
          <w:bCs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mallCaps/>
          <w:sz w:val="22"/>
          <w:szCs w:val="22"/>
          <w:lang w:val="fr-FR"/>
        </w:rPr>
        <w:t>Comités de rédaction :</w:t>
      </w:r>
    </w:p>
    <w:p w14:paraId="0E67E046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Revue historique allemande </w:t>
      </w:r>
      <w:r w:rsidRPr="00A62919">
        <w:rPr>
          <w:rFonts w:ascii="Arial Narrow" w:hAnsi="Arial Narrow" w:cs="Arial"/>
          <w:i/>
          <w:sz w:val="22"/>
          <w:szCs w:val="22"/>
          <w:lang w:val="fr-FR"/>
        </w:rPr>
        <w:t xml:space="preserve">Vierteljahrshefte für Zeitgeschichte </w:t>
      </w:r>
      <w:r w:rsidRPr="00A62919">
        <w:rPr>
          <w:rFonts w:ascii="Arial Narrow" w:hAnsi="Arial Narrow" w:cs="Arial"/>
          <w:sz w:val="22"/>
          <w:szCs w:val="22"/>
          <w:lang w:val="fr-FR"/>
        </w:rPr>
        <w:t>(Munich)</w:t>
      </w:r>
    </w:p>
    <w:p w14:paraId="4213946D" w14:textId="77777777" w:rsidR="00064C7A" w:rsidRPr="00A62919" w:rsidRDefault="00064C7A" w:rsidP="00064C7A">
      <w:pPr>
        <w:spacing w:after="120" w:line="276" w:lineRule="auto"/>
        <w:ind w:left="708"/>
        <w:jc w:val="both"/>
        <w:rPr>
          <w:rStyle w:val="Lienhypertexte"/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Revue </w:t>
      </w:r>
      <w:r w:rsidRPr="00A62919">
        <w:rPr>
          <w:rFonts w:ascii="Arial Narrow" w:hAnsi="Arial Narrow" w:cs="Arial"/>
          <w:i/>
          <w:sz w:val="22"/>
          <w:szCs w:val="22"/>
          <w:lang w:val="fr-FR"/>
        </w:rPr>
        <w:t xml:space="preserve">Allemagne d’Aujourd’hui </w:t>
      </w:r>
      <w:r w:rsidRPr="00A62919">
        <w:rPr>
          <w:rFonts w:ascii="Arial Narrow" w:hAnsi="Arial Narrow" w:cs="Arial"/>
          <w:sz w:val="22"/>
          <w:szCs w:val="22"/>
          <w:lang w:val="fr-FR"/>
        </w:rPr>
        <w:t>(ACAA)</w:t>
      </w:r>
    </w:p>
    <w:p w14:paraId="0431FFE1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Revue </w:t>
      </w:r>
      <w:r w:rsidRPr="00A62919">
        <w:rPr>
          <w:rFonts w:ascii="Arial Narrow" w:hAnsi="Arial Narrow" w:cs="Arial"/>
          <w:i/>
          <w:sz w:val="22"/>
          <w:szCs w:val="22"/>
          <w:lang w:val="fr-FR"/>
        </w:rPr>
        <w:t>Francia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 (Deutsches Historisches Institut Paris)</w:t>
      </w:r>
    </w:p>
    <w:p w14:paraId="0D320BE5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Revue </w:t>
      </w:r>
      <w:r w:rsidRPr="00A62919">
        <w:rPr>
          <w:rFonts w:ascii="Arial Narrow" w:hAnsi="Arial Narrow" w:cs="Arial"/>
          <w:i/>
          <w:sz w:val="22"/>
          <w:szCs w:val="22"/>
          <w:lang w:val="fr-FR"/>
        </w:rPr>
        <w:t>Trivium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 (EHESS, 2007-2012)</w:t>
      </w:r>
    </w:p>
    <w:p w14:paraId="53FF09A9" w14:textId="77777777" w:rsidR="00064C7A" w:rsidRPr="00A62919" w:rsidRDefault="00064C7A" w:rsidP="00064C7A">
      <w:pPr>
        <w:spacing w:after="120"/>
        <w:ind w:right="-22"/>
        <w:jc w:val="both"/>
        <w:rPr>
          <w:rFonts w:ascii="Arial Narrow" w:hAnsi="Arial Narrow" w:cs="Arial"/>
          <w:bCs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mallCaps/>
          <w:sz w:val="22"/>
          <w:szCs w:val="22"/>
          <w:lang w:val="fr-FR"/>
        </w:rPr>
        <w:t>Conseils scientifiques :</w:t>
      </w:r>
    </w:p>
    <w:p w14:paraId="1F7FFDDE" w14:textId="77777777" w:rsidR="00EE3F17" w:rsidRDefault="00EE3F17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>
        <w:rPr>
          <w:rFonts w:ascii="Arial Narrow" w:hAnsi="Arial Narrow" w:cs="Arial"/>
          <w:sz w:val="22"/>
          <w:szCs w:val="22"/>
          <w:lang w:val="fr-FR"/>
        </w:rPr>
        <w:t xml:space="preserve">Leibniz Gemeinschaft, membre du Sénat 2020- </w:t>
      </w:r>
    </w:p>
    <w:p w14:paraId="7A227E72" w14:textId="0FBE02C9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Institut für Zeitgeschichte Munich-Berlin: </w:t>
      </w:r>
      <w:r w:rsidR="00F55E53">
        <w:rPr>
          <w:rFonts w:ascii="Arial Narrow" w:hAnsi="Arial Narrow" w:cs="Arial"/>
          <w:sz w:val="22"/>
          <w:szCs w:val="22"/>
          <w:lang w:val="fr-FR"/>
        </w:rPr>
        <w:t xml:space="preserve">2010-2020 </w:t>
      </w:r>
      <w:r w:rsidR="00EE3F17">
        <w:rPr>
          <w:rFonts w:ascii="Arial Narrow" w:hAnsi="Arial Narrow" w:cs="Arial"/>
          <w:sz w:val="22"/>
          <w:szCs w:val="22"/>
          <w:lang w:val="fr-FR"/>
        </w:rPr>
        <w:t>membre puis v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ice-présidente du Conseil scientifique </w:t>
      </w:r>
    </w:p>
    <w:p w14:paraId="1859C464" w14:textId="06AA468F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Bundeskanzler-Willy-Brandt-Stiftung (Fondation Willy Brandt), Berlin: </w:t>
      </w:r>
      <w:r w:rsidR="00F55E53" w:rsidRPr="00A62919">
        <w:rPr>
          <w:rFonts w:ascii="Arial Narrow" w:hAnsi="Arial Narrow" w:cs="Arial"/>
          <w:sz w:val="22"/>
          <w:szCs w:val="22"/>
          <w:lang w:val="fr-FR"/>
        </w:rPr>
        <w:t>2014-2016</w:t>
      </w:r>
      <w:r w:rsidR="00F55E53">
        <w:rPr>
          <w:rFonts w:ascii="Arial Narrow" w:hAnsi="Arial Narrow" w:cs="Arial"/>
          <w:sz w:val="22"/>
          <w:szCs w:val="22"/>
          <w:lang w:val="fr-FR"/>
        </w:rPr>
        <w:t xml:space="preserve"> </w:t>
      </w:r>
      <w:r>
        <w:rPr>
          <w:rFonts w:ascii="Arial Narrow" w:hAnsi="Arial Narrow" w:cs="Arial"/>
          <w:sz w:val="22"/>
          <w:szCs w:val="22"/>
          <w:lang w:val="fr-FR"/>
        </w:rPr>
        <w:t>V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ice-présidente </w:t>
      </w:r>
      <w:r>
        <w:rPr>
          <w:rFonts w:ascii="Arial Narrow" w:hAnsi="Arial Narrow" w:cs="Arial"/>
          <w:sz w:val="22"/>
          <w:szCs w:val="22"/>
          <w:lang w:val="fr-FR"/>
        </w:rPr>
        <w:t xml:space="preserve">puis </w:t>
      </w:r>
      <w:r w:rsidR="00F55E53">
        <w:rPr>
          <w:rFonts w:ascii="Arial Narrow" w:hAnsi="Arial Narrow" w:cs="Arial"/>
          <w:sz w:val="22"/>
          <w:szCs w:val="22"/>
          <w:lang w:val="fr-FR"/>
        </w:rPr>
        <w:t xml:space="preserve">2016-2018 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Présidente du Conseil scientifique </w:t>
      </w:r>
      <w:r>
        <w:rPr>
          <w:rFonts w:ascii="Arial Narrow" w:hAnsi="Arial Narrow" w:cs="Arial"/>
          <w:sz w:val="22"/>
          <w:szCs w:val="22"/>
          <w:lang w:val="fr-FR"/>
        </w:rPr>
        <w:t xml:space="preserve">international </w:t>
      </w:r>
    </w:p>
    <w:p w14:paraId="46CFF63C" w14:textId="76D09D26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Institut Historique allemand de Paris (Deutsches Historisches Institut Paris) : </w:t>
      </w:r>
      <w:r w:rsidR="00F55E53" w:rsidRPr="00A62919">
        <w:rPr>
          <w:rFonts w:ascii="Arial Narrow" w:hAnsi="Arial Narrow" w:cs="Arial"/>
          <w:sz w:val="22"/>
          <w:szCs w:val="22"/>
          <w:lang w:val="fr-FR"/>
        </w:rPr>
        <w:t>2009-2017</w:t>
      </w:r>
      <w:r w:rsidR="00F55E53">
        <w:rPr>
          <w:rFonts w:ascii="Arial Narrow" w:hAnsi="Arial Narrow" w:cs="Arial"/>
          <w:sz w:val="22"/>
          <w:szCs w:val="22"/>
          <w:lang w:val="fr-FR"/>
        </w:rPr>
        <w:t xml:space="preserve"> 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membre du Conseil scientifique </w:t>
      </w:r>
    </w:p>
    <w:p w14:paraId="332647B2" w14:textId="01EB7A0E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>
        <w:rPr>
          <w:rFonts w:ascii="Arial Narrow" w:hAnsi="Arial Narrow" w:cs="Arial"/>
          <w:sz w:val="22"/>
          <w:szCs w:val="22"/>
          <w:lang w:val="fr-FR"/>
        </w:rPr>
        <w:t>Centre Marc Bloch, Berlin :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 </w:t>
      </w:r>
      <w:r w:rsidR="00F55E53" w:rsidRPr="00A62919">
        <w:rPr>
          <w:rFonts w:ascii="Arial Narrow" w:hAnsi="Arial Narrow" w:cs="Arial"/>
          <w:sz w:val="22"/>
          <w:szCs w:val="22"/>
          <w:lang w:val="fr-FR"/>
        </w:rPr>
        <w:t>2009-2016</w:t>
      </w:r>
      <w:r w:rsidR="00F55E53">
        <w:rPr>
          <w:rFonts w:ascii="Arial Narrow" w:hAnsi="Arial Narrow" w:cs="Arial"/>
          <w:sz w:val="22"/>
          <w:szCs w:val="22"/>
          <w:lang w:val="fr-FR"/>
        </w:rPr>
        <w:t xml:space="preserve"> 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membre du Conseil scientifique </w:t>
      </w:r>
    </w:p>
    <w:p w14:paraId="5E9940B8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>
        <w:rPr>
          <w:rFonts w:ascii="Arial Narrow" w:hAnsi="Arial Narrow" w:cs="Arial"/>
          <w:sz w:val="22"/>
          <w:szCs w:val="22"/>
          <w:lang w:val="fr-FR"/>
        </w:rPr>
        <w:t>IFRA-SHS, Institut franco-allemand de sciences historiques et sociales, Francfort/M. : membre du Conseil scientifique</w:t>
      </w:r>
    </w:p>
    <w:p w14:paraId="3854B081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de-DE"/>
        </w:rPr>
      </w:pPr>
      <w:r w:rsidRPr="00A62919">
        <w:rPr>
          <w:rFonts w:ascii="Arial Narrow" w:hAnsi="Arial Narrow" w:cs="Arial"/>
          <w:sz w:val="22"/>
          <w:szCs w:val="22"/>
          <w:lang w:val="de-DE"/>
        </w:rPr>
        <w:t>Forschungsp</w:t>
      </w:r>
      <w:r>
        <w:rPr>
          <w:rFonts w:ascii="Arial Narrow" w:hAnsi="Arial Narrow" w:cs="Arial"/>
          <w:sz w:val="22"/>
          <w:szCs w:val="22"/>
          <w:lang w:val="de-DE"/>
        </w:rPr>
        <w:t>rojekt Geschichte der Treuhanda</w:t>
      </w:r>
      <w:r w:rsidRPr="00A62919">
        <w:rPr>
          <w:rFonts w:ascii="Arial Narrow" w:hAnsi="Arial Narrow" w:cs="Arial"/>
          <w:sz w:val="22"/>
          <w:szCs w:val="22"/>
          <w:lang w:val="de-DE"/>
        </w:rPr>
        <w:t>nstalt</w:t>
      </w:r>
      <w:r>
        <w:rPr>
          <w:rFonts w:ascii="Arial Narrow" w:hAnsi="Arial Narrow" w:cs="Arial"/>
          <w:sz w:val="22"/>
          <w:szCs w:val="22"/>
          <w:lang w:val="de-DE"/>
        </w:rPr>
        <w:t xml:space="preserve"> </w:t>
      </w:r>
      <w:r w:rsidRPr="00A62919">
        <w:rPr>
          <w:rFonts w:ascii="Arial Narrow" w:hAnsi="Arial Narrow" w:cs="Arial"/>
          <w:sz w:val="22"/>
          <w:szCs w:val="22"/>
          <w:lang w:val="de-DE"/>
        </w:rPr>
        <w:t>1990-94, Be</w:t>
      </w:r>
      <w:r>
        <w:rPr>
          <w:rFonts w:ascii="Arial Narrow" w:hAnsi="Arial Narrow" w:cs="Arial"/>
          <w:sz w:val="22"/>
          <w:szCs w:val="22"/>
          <w:lang w:val="de-DE"/>
        </w:rPr>
        <w:t>rlin: membre du C</w:t>
      </w:r>
      <w:r w:rsidRPr="00A62919">
        <w:rPr>
          <w:rFonts w:ascii="Arial Narrow" w:hAnsi="Arial Narrow" w:cs="Arial"/>
          <w:sz w:val="22"/>
          <w:szCs w:val="22"/>
          <w:lang w:val="de-DE"/>
        </w:rPr>
        <w:t>onseil scientifique</w:t>
      </w:r>
    </w:p>
    <w:p w14:paraId="240420A7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de-DE"/>
        </w:rPr>
      </w:pPr>
      <w:r w:rsidRPr="00A62919">
        <w:rPr>
          <w:rFonts w:ascii="Arial Narrow" w:hAnsi="Arial Narrow" w:cs="Arial"/>
          <w:sz w:val="22"/>
          <w:szCs w:val="22"/>
          <w:lang w:val="de-DE"/>
        </w:rPr>
        <w:t xml:space="preserve">Haus der Geschichte der Bundesrepublik Deutschland, Bonn: membre du Conseil scientifique </w:t>
      </w:r>
    </w:p>
    <w:p w14:paraId="5016E42D" w14:textId="77777777" w:rsidR="00EE3F17" w:rsidRPr="00A62919" w:rsidRDefault="00EE3F17" w:rsidP="00EE3F17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Maison de l’histoire européenne, Bruxelles : membre du Conseil scientifique</w:t>
      </w:r>
    </w:p>
    <w:p w14:paraId="4D656DB3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de-DE"/>
        </w:rPr>
      </w:pPr>
      <w:r w:rsidRPr="00A62919">
        <w:rPr>
          <w:rFonts w:ascii="Arial Narrow" w:hAnsi="Arial Narrow" w:cs="Arial"/>
          <w:sz w:val="22"/>
          <w:szCs w:val="22"/>
          <w:lang w:val="de-DE"/>
        </w:rPr>
        <w:t xml:space="preserve">Haus der Geschichte Österreich, Vienne: </w:t>
      </w:r>
      <w:r>
        <w:rPr>
          <w:rFonts w:ascii="Arial Narrow" w:hAnsi="Arial Narrow" w:cs="Arial"/>
          <w:sz w:val="22"/>
          <w:szCs w:val="22"/>
          <w:lang w:val="de-DE"/>
        </w:rPr>
        <w:t>membre du Conseil scientifique</w:t>
      </w:r>
    </w:p>
    <w:p w14:paraId="565A9A63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 xml:space="preserve">Weimarer Rendez-vous mit der Geschichte, Weimar </w:t>
      </w:r>
      <w:r w:rsidRPr="00A62919">
        <w:rPr>
          <w:rFonts w:ascii="Arial Narrow" w:hAnsi="Arial Narrow" w:cs="Arial"/>
          <w:sz w:val="22"/>
          <w:szCs w:val="22"/>
          <w:lang w:val="fr-FR"/>
        </w:rPr>
        <w:t>: membre du Conseil scientifique</w:t>
      </w:r>
      <w:r>
        <w:rPr>
          <w:rFonts w:ascii="Arial Narrow" w:hAnsi="Arial Narrow" w:cs="Arial"/>
          <w:sz w:val="22"/>
          <w:szCs w:val="22"/>
          <w:lang w:val="fr-FR"/>
        </w:rPr>
        <w:t xml:space="preserve"> </w:t>
      </w:r>
    </w:p>
    <w:p w14:paraId="6CE1AB3E" w14:textId="77777777" w:rsidR="00064C7A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CIRAC, Centre d’Information et de Recherche sur l’Allemagne Contemporaine, Cergy-Pontoise : membre du Conseil scientifique</w:t>
      </w:r>
    </w:p>
    <w:p w14:paraId="193C82F8" w14:textId="77777777" w:rsidR="00EE3F17" w:rsidRDefault="00EE3F17" w:rsidP="00064C7A">
      <w:pPr>
        <w:spacing w:after="120"/>
        <w:ind w:right="-22"/>
        <w:jc w:val="both"/>
        <w:rPr>
          <w:rFonts w:ascii="Arial Narrow" w:hAnsi="Arial Narrow" w:cs="Arial"/>
          <w:bCs/>
          <w:smallCaps/>
          <w:sz w:val="22"/>
          <w:szCs w:val="22"/>
          <w:lang w:val="fr-FR"/>
        </w:rPr>
      </w:pPr>
    </w:p>
    <w:p w14:paraId="28735D37" w14:textId="77777777" w:rsidR="00064C7A" w:rsidRPr="00A62919" w:rsidRDefault="00064C7A" w:rsidP="00064C7A">
      <w:pPr>
        <w:spacing w:after="120"/>
        <w:ind w:right="-22"/>
        <w:jc w:val="both"/>
        <w:rPr>
          <w:rFonts w:ascii="Arial Narrow" w:hAnsi="Arial Narrow" w:cs="Arial"/>
          <w:bCs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mallCaps/>
          <w:sz w:val="22"/>
          <w:szCs w:val="22"/>
          <w:lang w:val="fr-FR"/>
        </w:rPr>
        <w:lastRenderedPageBreak/>
        <w:t>Autres conseils :</w:t>
      </w:r>
    </w:p>
    <w:p w14:paraId="6CCBCBD6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Conseil de direction (Vorstand) du Deutsch-Französisches Institut Ludwigsburg</w:t>
      </w:r>
    </w:p>
    <w:p w14:paraId="6157CE2C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Conseil de direction du CERFA/IFRI, Comité d’Études des Relations Franco-Allemandes, Paris </w:t>
      </w:r>
    </w:p>
    <w:p w14:paraId="008D4A86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Conseil d’administration de la Maison Heinrich Heine, Paris </w:t>
      </w:r>
    </w:p>
    <w:p w14:paraId="4770B6AB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Sénat académique de la COMUE Sorbonne Universités (élue en 2012)</w:t>
      </w:r>
    </w:p>
    <w:p w14:paraId="4A1C9C9B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12</w:t>
      </w:r>
      <w:r w:rsidRPr="00A62919">
        <w:rPr>
          <w:rFonts w:ascii="Arial Narrow" w:hAnsi="Arial Narrow" w:cs="Arial"/>
          <w:sz w:val="22"/>
          <w:szCs w:val="22"/>
          <w:vertAlign w:val="superscript"/>
          <w:lang w:val="fr-FR"/>
        </w:rPr>
        <w:t>e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 section du CNU (membre élu depuis 2011)</w:t>
      </w:r>
    </w:p>
    <w:p w14:paraId="46B0CD7C" w14:textId="77777777" w:rsidR="00064C7A" w:rsidRPr="0046699B" w:rsidRDefault="00064C7A" w:rsidP="00064C7A">
      <w:pPr>
        <w:spacing w:after="120"/>
        <w:ind w:right="-22"/>
        <w:jc w:val="both"/>
        <w:rPr>
          <w:rFonts w:ascii="Arial Narrow" w:hAnsi="Arial Narrow" w:cs="Arial"/>
          <w:bCs/>
          <w:smallCaps/>
          <w:sz w:val="22"/>
          <w:szCs w:val="22"/>
          <w:lang w:val="fr-FR"/>
        </w:rPr>
      </w:pPr>
      <w:r w:rsidRPr="0046699B">
        <w:rPr>
          <w:rFonts w:ascii="Arial Narrow" w:hAnsi="Arial Narrow" w:cs="Arial"/>
          <w:bCs/>
          <w:smallCaps/>
          <w:sz w:val="22"/>
          <w:szCs w:val="22"/>
          <w:lang w:val="fr-FR"/>
        </w:rPr>
        <w:t>Commissions nationales et internationales :</w:t>
      </w:r>
    </w:p>
    <w:p w14:paraId="07C7EC76" w14:textId="77777777" w:rsidR="00064C7A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46699B">
        <w:rPr>
          <w:rFonts w:ascii="Arial Narrow" w:hAnsi="Arial Narrow" w:cs="Arial"/>
          <w:sz w:val="22"/>
          <w:szCs w:val="22"/>
          <w:lang w:val="fr-FR"/>
        </w:rPr>
        <w:t>Kommission für Geschichte des Parlamentarismus und der Politischen Parteien</w:t>
      </w:r>
      <w:r>
        <w:rPr>
          <w:rFonts w:ascii="Arial Narrow" w:hAnsi="Arial Narrow" w:cs="Arial"/>
          <w:sz w:val="22"/>
          <w:szCs w:val="22"/>
          <w:lang w:val="fr-FR"/>
        </w:rPr>
        <w:t>, KGParl</w:t>
      </w:r>
      <w:r w:rsidRPr="0046699B">
        <w:rPr>
          <w:rFonts w:ascii="Arial Narrow" w:hAnsi="Arial Narrow" w:cs="Arial"/>
          <w:sz w:val="22"/>
          <w:szCs w:val="22"/>
          <w:lang w:val="fr-FR"/>
        </w:rPr>
        <w:t>, Berlin (commission de recherche sur l´histoire du parlementarisme et des partis politiques)</w:t>
      </w:r>
    </w:p>
    <w:p w14:paraId="1BC71940" w14:textId="77777777" w:rsidR="00064C7A" w:rsidRPr="0046699B" w:rsidRDefault="00064C7A" w:rsidP="00064C7A">
      <w:pPr>
        <w:spacing w:after="120"/>
        <w:ind w:left="720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de-DE"/>
        </w:rPr>
        <w:t xml:space="preserve">Comité franco-allemand de recherche sur l’histoire de la France et de l’Allemagne aux 19e et 20e siècles, Deutsch-französisches Komitee für die Erforschung der Deutschen und Französischen Geschichte des 19. und 20. 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Jahrhunderts e. V, </w:t>
      </w:r>
      <w:r w:rsidRPr="006E1AD7">
        <w:rPr>
          <w:rFonts w:ascii="Arial Narrow" w:hAnsi="Arial Narrow" w:cs="Arial"/>
          <w:sz w:val="22"/>
          <w:szCs w:val="22"/>
          <w:lang w:val="fr-FR"/>
        </w:rPr>
        <w:t xml:space="preserve">Présidente </w:t>
      </w:r>
      <w:r w:rsidRPr="00A62919">
        <w:rPr>
          <w:rFonts w:ascii="Arial Narrow" w:hAnsi="Arial Narrow" w:cs="Arial"/>
          <w:sz w:val="22"/>
          <w:szCs w:val="22"/>
          <w:lang w:val="fr-FR"/>
        </w:rPr>
        <w:t>de 2014 à 2016, puis secrétaire générale de 2016 à 2018</w:t>
      </w:r>
    </w:p>
    <w:p w14:paraId="4020706F" w14:textId="77777777" w:rsidR="00064C7A" w:rsidRPr="00A62919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bCs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Commission des archives diplomatiques du Ministère des Affaires étrangères, Paris</w:t>
      </w:r>
    </w:p>
    <w:p w14:paraId="37863767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Commission de la recherche au Conseil académique de l’Université Paris-Sorbonne (2016-2018)</w:t>
      </w:r>
    </w:p>
    <w:p w14:paraId="33084588" w14:textId="77777777" w:rsidR="00064C7A" w:rsidRPr="00A62919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sz w:val="22"/>
          <w:szCs w:val="22"/>
          <w:lang w:val="de-DE"/>
        </w:rPr>
      </w:pPr>
      <w:r w:rsidRPr="00A62919">
        <w:rPr>
          <w:rFonts w:ascii="Arial Narrow" w:hAnsi="Arial Narrow" w:cs="Arial"/>
          <w:sz w:val="22"/>
          <w:szCs w:val="22"/>
          <w:lang w:val="de-DE"/>
        </w:rPr>
        <w:t>Commission d’évaluation de centre</w:t>
      </w:r>
      <w:r>
        <w:rPr>
          <w:rFonts w:ascii="Arial Narrow" w:hAnsi="Arial Narrow" w:cs="Arial"/>
          <w:sz w:val="22"/>
          <w:szCs w:val="22"/>
          <w:lang w:val="de-DE"/>
        </w:rPr>
        <w:t>s</w:t>
      </w:r>
      <w:r w:rsidRPr="00A62919">
        <w:rPr>
          <w:rFonts w:ascii="Arial Narrow" w:hAnsi="Arial Narrow" w:cs="Arial"/>
          <w:sz w:val="22"/>
          <w:szCs w:val="22"/>
          <w:lang w:val="de-DE"/>
        </w:rPr>
        <w:t xml:space="preserve"> de recherche en Allemagne : 2015 Forschungsstelle für Zeitgeschichte in Hamburg</w:t>
      </w:r>
    </w:p>
    <w:p w14:paraId="5F604773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Commissions</w:t>
      </w:r>
      <w:r>
        <w:rPr>
          <w:rFonts w:ascii="Arial Narrow" w:hAnsi="Arial Narrow" w:cs="Arial"/>
          <w:sz w:val="22"/>
          <w:szCs w:val="22"/>
          <w:lang w:val="fr-FR"/>
        </w:rPr>
        <w:t xml:space="preserve"> de recrutement de professeurs dans plusieurs </w:t>
      </w:r>
      <w:r w:rsidRPr="00A62919">
        <w:rPr>
          <w:rFonts w:ascii="Arial Narrow" w:hAnsi="Arial Narrow" w:cs="Arial"/>
          <w:sz w:val="22"/>
          <w:szCs w:val="22"/>
          <w:lang w:val="fr-FR"/>
        </w:rPr>
        <w:t>université</w:t>
      </w:r>
      <w:r>
        <w:rPr>
          <w:rFonts w:ascii="Arial Narrow" w:hAnsi="Arial Narrow" w:cs="Arial"/>
          <w:sz w:val="22"/>
          <w:szCs w:val="22"/>
          <w:lang w:val="fr-FR"/>
        </w:rPr>
        <w:t>s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 en France, </w:t>
      </w:r>
      <w:r>
        <w:rPr>
          <w:rFonts w:ascii="Arial Narrow" w:hAnsi="Arial Narrow" w:cs="Arial"/>
          <w:sz w:val="22"/>
          <w:szCs w:val="22"/>
          <w:lang w:val="fr-FR"/>
        </w:rPr>
        <w:t xml:space="preserve">mais aussi 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université du Luxembourg et </w:t>
      </w:r>
      <w:r>
        <w:rPr>
          <w:rFonts w:ascii="Arial Narrow" w:hAnsi="Arial Narrow" w:cs="Arial"/>
          <w:sz w:val="22"/>
          <w:szCs w:val="22"/>
          <w:lang w:val="fr-FR"/>
        </w:rPr>
        <w:t xml:space="preserve">expertises pour des recrutements dans des </w:t>
      </w:r>
      <w:r w:rsidRPr="00A62919">
        <w:rPr>
          <w:rFonts w:ascii="Arial Narrow" w:hAnsi="Arial Narrow" w:cs="Arial"/>
          <w:sz w:val="22"/>
          <w:szCs w:val="22"/>
          <w:lang w:val="fr-FR"/>
        </w:rPr>
        <w:t>universités allemandes (LMU Munich, RFWU Bonn)</w:t>
      </w:r>
    </w:p>
    <w:p w14:paraId="0BA1E6D7" w14:textId="77777777" w:rsidR="00064C7A" w:rsidRPr="00A62919" w:rsidRDefault="00064C7A" w:rsidP="00064C7A">
      <w:pPr>
        <w:spacing w:after="120"/>
        <w:ind w:right="-22"/>
        <w:jc w:val="both"/>
        <w:rPr>
          <w:rFonts w:ascii="Arial Narrow" w:hAnsi="Arial Narrow" w:cs="Arial"/>
          <w:bCs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mallCaps/>
          <w:sz w:val="22"/>
          <w:szCs w:val="22"/>
          <w:lang w:val="fr-FR"/>
        </w:rPr>
        <w:t>Invitations d’</w:t>
      </w:r>
      <w:r>
        <w:rPr>
          <w:rFonts w:ascii="Arial Narrow" w:hAnsi="Arial Narrow" w:cs="Arial"/>
          <w:bCs/>
          <w:smallCaps/>
          <w:sz w:val="22"/>
          <w:szCs w:val="22"/>
          <w:lang w:val="fr-FR"/>
        </w:rPr>
        <w:t>Universités  et Établissements é</w:t>
      </w:r>
      <w:r w:rsidRPr="00A62919">
        <w:rPr>
          <w:rFonts w:ascii="Arial Narrow" w:hAnsi="Arial Narrow" w:cs="Arial"/>
          <w:bCs/>
          <w:smallCaps/>
          <w:sz w:val="22"/>
          <w:szCs w:val="22"/>
          <w:lang w:val="fr-FR"/>
        </w:rPr>
        <w:t>trangèrs :</w:t>
      </w:r>
    </w:p>
    <w:p w14:paraId="5D217456" w14:textId="77777777" w:rsidR="00064C7A" w:rsidRPr="00A90C2F" w:rsidRDefault="00064C7A" w:rsidP="00064C7A">
      <w:pPr>
        <w:spacing w:after="120"/>
        <w:ind w:left="708"/>
        <w:jc w:val="both"/>
        <w:rPr>
          <w:rFonts w:ascii="Arial Narrow" w:hAnsi="Arial Narrow" w:cs="Arial"/>
          <w:sz w:val="22"/>
          <w:szCs w:val="22"/>
          <w:lang w:val="en-US"/>
        </w:rPr>
      </w:pPr>
      <w:r w:rsidRPr="00A90C2F">
        <w:rPr>
          <w:rFonts w:ascii="Arial Narrow" w:hAnsi="Arial Narrow" w:cs="Arial"/>
          <w:sz w:val="22"/>
          <w:szCs w:val="22"/>
          <w:lang w:val="en-US"/>
        </w:rPr>
        <w:t xml:space="preserve">2018: Historisches Kolleg (Institute for Advanced Studies), Munich, honorary fellow de la Fondation Max Weber </w:t>
      </w:r>
    </w:p>
    <w:p w14:paraId="6778E3DA" w14:textId="77777777" w:rsidR="00064C7A" w:rsidRPr="00A90C2F" w:rsidRDefault="00064C7A" w:rsidP="00064C7A">
      <w:pPr>
        <w:spacing w:after="120"/>
        <w:ind w:left="708"/>
        <w:jc w:val="both"/>
        <w:rPr>
          <w:rFonts w:ascii="Arial Narrow" w:hAnsi="Arial Narrow" w:cs="Arial"/>
          <w:sz w:val="22"/>
          <w:szCs w:val="22"/>
          <w:lang w:val="en-US"/>
        </w:rPr>
      </w:pPr>
      <w:r w:rsidRPr="00A90C2F">
        <w:rPr>
          <w:rFonts w:ascii="Arial Narrow" w:hAnsi="Arial Narrow" w:cs="Arial"/>
          <w:sz w:val="22"/>
          <w:szCs w:val="22"/>
          <w:lang w:val="en-US"/>
        </w:rPr>
        <w:t>2016-17: Professeur invité, Goethe Universität Frankfurt/Main, Alfred-Grosser-Gastprofessur, Fachbereich 03, semestre d’hiver</w:t>
      </w:r>
    </w:p>
    <w:p w14:paraId="23CA0F85" w14:textId="77777777" w:rsidR="00064C7A" w:rsidRPr="006A6202" w:rsidRDefault="00064C7A" w:rsidP="00064C7A">
      <w:pPr>
        <w:spacing w:after="120"/>
        <w:ind w:left="708"/>
        <w:jc w:val="both"/>
        <w:rPr>
          <w:rFonts w:ascii="Arial Narrow" w:hAnsi="Arial Narrow" w:cs="Arial"/>
          <w:sz w:val="22"/>
          <w:szCs w:val="22"/>
          <w:lang w:val="en-US"/>
        </w:rPr>
      </w:pPr>
      <w:r w:rsidRPr="006A6202">
        <w:rPr>
          <w:rFonts w:ascii="Arial Narrow" w:hAnsi="Arial Narrow" w:cs="Arial"/>
          <w:sz w:val="22"/>
          <w:szCs w:val="22"/>
          <w:lang w:val="en-US"/>
        </w:rPr>
        <w:t>Oct. 2009 : Jeju Peace Institute et Friedrich Naumann Foundation for Liberty, Jeju (Corée du Sud)</w:t>
      </w:r>
    </w:p>
    <w:p w14:paraId="19C21552" w14:textId="77777777" w:rsidR="00064C7A" w:rsidRPr="00A90C2F" w:rsidRDefault="00064C7A" w:rsidP="00064C7A">
      <w:pPr>
        <w:spacing w:after="120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90C2F">
        <w:rPr>
          <w:rFonts w:ascii="Arial Narrow" w:hAnsi="Arial Narrow" w:cs="Arial"/>
          <w:sz w:val="22"/>
          <w:szCs w:val="22"/>
          <w:lang w:val="fr-FR"/>
        </w:rPr>
        <w:t>2008 (2 mois) et 2010 (1 mois): Institut für Zeitgeschichte Munich</w:t>
      </w:r>
    </w:p>
    <w:p w14:paraId="45B8A083" w14:textId="77777777" w:rsidR="00064C7A" w:rsidRPr="00A90C2F" w:rsidRDefault="00064C7A" w:rsidP="00064C7A">
      <w:pPr>
        <w:spacing w:after="120"/>
        <w:ind w:left="708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90C2F">
        <w:rPr>
          <w:rFonts w:ascii="Arial Narrow" w:hAnsi="Arial Narrow" w:cs="Arial"/>
          <w:sz w:val="22"/>
          <w:szCs w:val="22"/>
          <w:lang w:val="fr-FR"/>
        </w:rPr>
        <w:t xml:space="preserve">Invitations </w:t>
      </w:r>
      <w:r>
        <w:rPr>
          <w:rFonts w:ascii="Arial Narrow" w:hAnsi="Arial Narrow" w:cs="Arial"/>
          <w:sz w:val="22"/>
          <w:szCs w:val="22"/>
          <w:lang w:val="fr-FR"/>
        </w:rPr>
        <w:t xml:space="preserve">régulières </w:t>
      </w:r>
      <w:r w:rsidRPr="00A90C2F">
        <w:rPr>
          <w:rFonts w:ascii="Arial Narrow" w:hAnsi="Arial Narrow" w:cs="Arial"/>
          <w:sz w:val="22"/>
          <w:szCs w:val="22"/>
          <w:lang w:val="fr-FR"/>
        </w:rPr>
        <w:t xml:space="preserve">pour des conférences </w:t>
      </w:r>
      <w:r>
        <w:rPr>
          <w:rFonts w:ascii="Arial Narrow" w:hAnsi="Arial Narrow" w:cs="Arial"/>
          <w:sz w:val="22"/>
          <w:szCs w:val="22"/>
          <w:lang w:val="fr-FR"/>
        </w:rPr>
        <w:t xml:space="preserve">dans des universités, </w:t>
      </w:r>
      <w:r w:rsidRPr="00E62DE1">
        <w:rPr>
          <w:rFonts w:ascii="Arial Narrow" w:hAnsi="Arial Narrow" w:cs="Arial"/>
          <w:sz w:val="22"/>
          <w:szCs w:val="22"/>
          <w:lang w:val="fr-FR"/>
        </w:rPr>
        <w:t xml:space="preserve">notamment allemandes </w:t>
      </w:r>
      <w:r>
        <w:rPr>
          <w:rFonts w:ascii="Arial Narrow" w:hAnsi="Arial Narrow" w:cs="Arial"/>
          <w:sz w:val="22"/>
          <w:szCs w:val="22"/>
          <w:lang w:val="fr-FR"/>
        </w:rPr>
        <w:t>(</w:t>
      </w:r>
      <w:r w:rsidRPr="00E62DE1">
        <w:rPr>
          <w:rFonts w:ascii="Arial Narrow" w:hAnsi="Arial Narrow" w:cs="Arial"/>
          <w:sz w:val="22"/>
          <w:szCs w:val="22"/>
          <w:lang w:val="fr-FR"/>
        </w:rPr>
        <w:t>Sarre, Freiburg</w:t>
      </w:r>
      <w:r>
        <w:rPr>
          <w:rFonts w:ascii="Arial Narrow" w:hAnsi="Arial Narrow" w:cs="Arial"/>
          <w:sz w:val="22"/>
          <w:szCs w:val="22"/>
          <w:lang w:val="fr-FR"/>
        </w:rPr>
        <w:t xml:space="preserve"> i.Br.</w:t>
      </w:r>
      <w:r w:rsidRPr="00E62DE1">
        <w:rPr>
          <w:rFonts w:ascii="Arial Narrow" w:hAnsi="Arial Narrow" w:cs="Arial"/>
          <w:sz w:val="22"/>
          <w:szCs w:val="22"/>
          <w:lang w:val="fr-FR"/>
        </w:rPr>
        <w:t xml:space="preserve">, Augsbourg, Mayence, </w:t>
      </w:r>
      <w:r>
        <w:rPr>
          <w:rFonts w:ascii="Arial Narrow" w:hAnsi="Arial Narrow" w:cs="Arial"/>
          <w:sz w:val="22"/>
          <w:szCs w:val="22"/>
          <w:lang w:val="fr-FR"/>
        </w:rPr>
        <w:t xml:space="preserve">Munich, </w:t>
      </w:r>
      <w:r w:rsidRPr="00E62DE1">
        <w:rPr>
          <w:rFonts w:ascii="Arial Narrow" w:hAnsi="Arial Narrow" w:cs="Arial"/>
          <w:sz w:val="22"/>
          <w:szCs w:val="22"/>
          <w:lang w:val="fr-FR"/>
        </w:rPr>
        <w:t>Stuttgart, Bielefeld, Aachen, Bonn, Göttingen, Francfort/M.</w:t>
      </w:r>
      <w:r>
        <w:rPr>
          <w:rFonts w:ascii="Arial Narrow" w:hAnsi="Arial Narrow" w:cs="Arial"/>
          <w:sz w:val="22"/>
          <w:szCs w:val="22"/>
          <w:lang w:val="fr-FR"/>
        </w:rPr>
        <w:t>, HU Berlin</w:t>
      </w:r>
      <w:r w:rsidRPr="00E62DE1">
        <w:rPr>
          <w:rFonts w:ascii="Arial Narrow" w:hAnsi="Arial Narrow" w:cs="Arial"/>
          <w:sz w:val="22"/>
          <w:szCs w:val="22"/>
          <w:lang w:val="fr-FR"/>
        </w:rPr>
        <w:t>)</w:t>
      </w:r>
      <w:r>
        <w:rPr>
          <w:rFonts w:ascii="Arial Narrow" w:hAnsi="Arial Narrow" w:cs="Arial"/>
          <w:sz w:val="22"/>
          <w:szCs w:val="22"/>
          <w:lang w:val="fr-FR"/>
        </w:rPr>
        <w:t>, et Parlement européen Bruxelles, Fondation Friedrich Ebert</w:t>
      </w:r>
      <w:r w:rsidRPr="00A90C2F">
        <w:rPr>
          <w:rFonts w:ascii="Arial Narrow" w:hAnsi="Arial Narrow" w:cs="Arial"/>
          <w:sz w:val="22"/>
          <w:szCs w:val="22"/>
          <w:lang w:val="fr-FR"/>
        </w:rPr>
        <w:t xml:space="preserve"> Londres, German Historical Institute Washington, Goethe Institute New York, G</w:t>
      </w:r>
      <w:r>
        <w:rPr>
          <w:rFonts w:ascii="Arial Narrow" w:hAnsi="Arial Narrow" w:cs="Arial"/>
          <w:sz w:val="22"/>
          <w:szCs w:val="22"/>
          <w:lang w:val="fr-FR"/>
        </w:rPr>
        <w:t>erman Studies Association</w:t>
      </w:r>
      <w:r w:rsidRPr="00A90C2F">
        <w:rPr>
          <w:rFonts w:ascii="Arial Narrow" w:hAnsi="Arial Narrow" w:cs="Arial"/>
          <w:sz w:val="22"/>
          <w:szCs w:val="22"/>
          <w:lang w:val="fr-FR"/>
        </w:rPr>
        <w:t xml:space="preserve"> Atlanta </w:t>
      </w:r>
    </w:p>
    <w:p w14:paraId="56F2A47E" w14:textId="77777777" w:rsidR="00064C7A" w:rsidRDefault="00064C7A" w:rsidP="00064C7A">
      <w:pPr>
        <w:spacing w:after="120"/>
        <w:ind w:right="-22"/>
        <w:jc w:val="both"/>
        <w:rPr>
          <w:rFonts w:ascii="Arial Narrow" w:hAnsi="Arial Narrow" w:cs="Arial"/>
          <w:b/>
          <w:smallCaps/>
          <w:sz w:val="22"/>
          <w:szCs w:val="22"/>
          <w:lang w:val="fr-FR"/>
        </w:rPr>
      </w:pPr>
    </w:p>
    <w:p w14:paraId="359D6CFC" w14:textId="77777777" w:rsidR="00064C7A" w:rsidRPr="00A62919" w:rsidRDefault="00064C7A" w:rsidP="00064C7A">
      <w:pPr>
        <w:spacing w:after="120"/>
        <w:ind w:right="-22"/>
        <w:jc w:val="both"/>
        <w:rPr>
          <w:rFonts w:ascii="Arial Narrow" w:hAnsi="Arial Narrow" w:cs="Arial"/>
          <w:b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b/>
          <w:smallCaps/>
          <w:sz w:val="22"/>
          <w:szCs w:val="22"/>
          <w:lang w:val="fr-FR"/>
        </w:rPr>
        <w:t>Animation scientifique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 </w:t>
      </w:r>
    </w:p>
    <w:p w14:paraId="736AD902" w14:textId="77777777" w:rsidR="00064C7A" w:rsidRPr="00A62919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mallCaps/>
          <w:sz w:val="22"/>
          <w:szCs w:val="22"/>
          <w:lang w:val="fr-FR"/>
        </w:rPr>
        <w:t>Responsabilité d´équipe</w:t>
      </w:r>
      <w:r w:rsidRPr="00A62919">
        <w:rPr>
          <w:rFonts w:ascii="Arial Narrow" w:hAnsi="Arial Narrow" w:cs="Arial"/>
          <w:sz w:val="22"/>
          <w:szCs w:val="22"/>
          <w:lang w:val="fr-FR"/>
        </w:rPr>
        <w:t xml:space="preserve"> au sein de l´UMR SIRICE, laboratoire sur l´histoire des relations internationales contemporaines et des mondes étrangers :</w:t>
      </w:r>
    </w:p>
    <w:p w14:paraId="65141D48" w14:textId="77777777" w:rsidR="00064C7A" w:rsidRPr="00A62919" w:rsidRDefault="00064C7A" w:rsidP="00064C7A">
      <w:pPr>
        <w:spacing w:after="120"/>
        <w:ind w:left="1416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- de 2008 à 2017, Direction de l´équipe des historiens germanistes et responsabilité de la composante « l’Allemag</w:t>
      </w:r>
      <w:r>
        <w:rPr>
          <w:rFonts w:ascii="Arial Narrow" w:hAnsi="Arial Narrow" w:cs="Arial"/>
          <w:sz w:val="22"/>
          <w:szCs w:val="22"/>
          <w:lang w:val="fr-FR"/>
        </w:rPr>
        <w:t>ne au cœur du système européen d</w:t>
      </w:r>
      <w:r w:rsidRPr="00A62919">
        <w:rPr>
          <w:rFonts w:ascii="Arial Narrow" w:hAnsi="Arial Narrow" w:cs="Arial"/>
          <w:sz w:val="22"/>
          <w:szCs w:val="22"/>
          <w:lang w:val="fr-FR"/>
        </w:rPr>
        <w:t>es relations internationales XIXe-XXe siècles », Centre de recherche sur les mondes germaniques, néerlandais et scandinaves dans IRICE (7 chercheurs + doctorants)</w:t>
      </w:r>
    </w:p>
    <w:p w14:paraId="4FB4413A" w14:textId="77777777" w:rsidR="00064C7A" w:rsidRPr="00A62919" w:rsidRDefault="00064C7A" w:rsidP="00064C7A">
      <w:pPr>
        <w:spacing w:after="120"/>
        <w:ind w:left="1416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- depuis 2017, Responsabilité du thème « Pratiques et cultures politiques » depuis la réorganisation de SIRICE (12 chercheurs + doctorants) + Membre du conseil de laboratoire de l´UMR</w:t>
      </w:r>
    </w:p>
    <w:p w14:paraId="51372164" w14:textId="77777777" w:rsidR="00064C7A" w:rsidRPr="00A62919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smallCaps/>
          <w:sz w:val="22"/>
          <w:szCs w:val="22"/>
          <w:lang w:val="fr-FR"/>
        </w:rPr>
        <w:t>Structuration de la recherche transnationale</w:t>
      </w:r>
    </w:p>
    <w:p w14:paraId="4B08D291" w14:textId="77777777" w:rsidR="00064C7A" w:rsidRPr="00A62919" w:rsidRDefault="00064C7A" w:rsidP="00064C7A">
      <w:pPr>
        <w:spacing w:after="120"/>
        <w:ind w:left="1416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- depuis 2015, Présidente du Groupement d’intérêt public CIERA, Centre Interdisciplinaire d’Études et de Recherches sur l’Allemagne, et présidente de l’Assemblée générale (12 établissements membres, réseau de 500 étudiants / doctorants et 2500 chercheurs en sciences humaines et sociales)</w:t>
      </w:r>
    </w:p>
    <w:p w14:paraId="2C82EB54" w14:textId="77777777" w:rsidR="00064C7A" w:rsidRPr="00A62919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smallCaps/>
          <w:sz w:val="22"/>
          <w:szCs w:val="22"/>
          <w:lang w:val="fr-FR"/>
        </w:rPr>
        <w:t>Responsabilité d´une formation doctorale</w:t>
      </w:r>
    </w:p>
    <w:p w14:paraId="358AC983" w14:textId="77777777" w:rsidR="00064C7A" w:rsidRDefault="00064C7A" w:rsidP="00064C7A">
      <w:pPr>
        <w:spacing w:after="120"/>
        <w:ind w:left="1416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- depuis le 1.1.2017, codirectrice d´un Collège doctoral trilatéral (franco-allemand-luxembourgeois), financé par l´UFA/DFH, « 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Internationale Geschichte interdisziplinär: Deutsch-französisch-europäische Perspektiven im 20. Jahrhundert / L'histoire internationale par l'interdisciplinarité. Perspectives franco-allemandes et européennes au XXe siècle - ´</w:t>
      </w:r>
      <w:r w:rsidRPr="00A62919">
        <w:rPr>
          <w:rFonts w:ascii="Arial Narrow" w:hAnsi="Arial Narrow" w:cs="Arial"/>
          <w:sz w:val="22"/>
          <w:szCs w:val="22"/>
          <w:lang w:val="fr-FR"/>
        </w:rPr>
        <w:t>docteuropa´ » (histoire et histoire des médias. 26 doctorants, thèses en cotutelle)</w:t>
      </w:r>
    </w:p>
    <w:p w14:paraId="286171D2" w14:textId="77777777" w:rsidR="00064C7A" w:rsidRPr="00A62919" w:rsidRDefault="00064C7A" w:rsidP="00064C7A">
      <w:pPr>
        <w:spacing w:after="120"/>
        <w:ind w:left="1416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>
        <w:rPr>
          <w:rFonts w:ascii="Arial Narrow" w:hAnsi="Arial Narrow" w:cs="Arial"/>
          <w:sz w:val="22"/>
          <w:szCs w:val="22"/>
          <w:lang w:val="fr-FR"/>
        </w:rPr>
        <w:t>- depuis 2016, coorganisatrice de rencontres doctorales annuelles entre Sorbonne et les universités de Bonn, Munich et Mayence</w:t>
      </w:r>
    </w:p>
    <w:p w14:paraId="3D5846DA" w14:textId="77777777" w:rsidR="00064C7A" w:rsidRPr="00A62919" w:rsidRDefault="00064C7A" w:rsidP="00064C7A">
      <w:pPr>
        <w:spacing w:after="120" w:line="276" w:lineRule="auto"/>
        <w:ind w:left="708"/>
        <w:jc w:val="both"/>
        <w:rPr>
          <w:rFonts w:ascii="Arial Narrow" w:hAnsi="Arial Narrow" w:cs="Arial"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smallCaps/>
          <w:sz w:val="22"/>
          <w:szCs w:val="22"/>
          <w:lang w:val="fr-FR"/>
        </w:rPr>
        <w:t>Formation de jeunes chercheurs</w:t>
      </w:r>
    </w:p>
    <w:p w14:paraId="7EA2F08F" w14:textId="77777777" w:rsidR="00064C7A" w:rsidRDefault="00064C7A" w:rsidP="00064C7A">
      <w:pPr>
        <w:spacing w:after="120"/>
        <w:ind w:left="1416"/>
        <w:jc w:val="both"/>
        <w:rPr>
          <w:rFonts w:ascii="Arial Narrow" w:hAnsi="Arial Narrow" w:cs="Arial"/>
          <w:bCs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 xml:space="preserve">- </w:t>
      </w:r>
      <w:r>
        <w:rPr>
          <w:rFonts w:ascii="Arial Narrow" w:hAnsi="Arial Narrow" w:cs="Arial"/>
          <w:bCs/>
          <w:sz w:val="22"/>
          <w:szCs w:val="22"/>
          <w:lang w:val="fr-FR"/>
        </w:rPr>
        <w:t>direction de thèses en cotutelle (5 soutenues, 7 en cours)</w:t>
      </w:r>
    </w:p>
    <w:p w14:paraId="4BF39635" w14:textId="77777777" w:rsidR="00064C7A" w:rsidRDefault="00064C7A" w:rsidP="00064C7A">
      <w:pPr>
        <w:spacing w:after="120"/>
        <w:ind w:left="1416"/>
        <w:jc w:val="both"/>
        <w:rPr>
          <w:rFonts w:ascii="Arial Narrow" w:hAnsi="Arial Narrow" w:cs="Arial"/>
          <w:bCs/>
          <w:sz w:val="22"/>
          <w:szCs w:val="22"/>
          <w:lang w:val="fr-FR"/>
        </w:rPr>
      </w:pPr>
      <w:r>
        <w:rPr>
          <w:rFonts w:ascii="Arial Narrow" w:hAnsi="Arial Narrow" w:cs="Arial"/>
          <w:bCs/>
          <w:sz w:val="22"/>
          <w:szCs w:val="22"/>
          <w:lang w:val="fr-FR"/>
        </w:rPr>
        <w:t xml:space="preserve">- 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2014 à 2017 co</w:t>
      </w:r>
      <w:r>
        <w:rPr>
          <w:rFonts w:ascii="Arial Narrow" w:hAnsi="Arial Narrow" w:cs="Arial"/>
          <w:bCs/>
          <w:sz w:val="22"/>
          <w:szCs w:val="22"/>
          <w:lang w:val="fr-FR"/>
        </w:rPr>
        <w:t>-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 xml:space="preserve">responsable d´un séminaire mensuel « Vers un espace public européen ? Une illustration par les questions environnementales », IHA Paris, LabEx EHNE, Saisir l’Europe, avec Christian Wenkel, Eric Bussière et Anahita Grisoni </w:t>
      </w:r>
    </w:p>
    <w:p w14:paraId="5AD65D9F" w14:textId="77777777" w:rsidR="00064C7A" w:rsidRPr="00A62919" w:rsidRDefault="00064C7A" w:rsidP="00064C7A">
      <w:pPr>
        <w:spacing w:after="120"/>
        <w:ind w:left="1416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- 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2010-2016 initiatrice et coresponsable d´un séminaire de recherche franco-allemand interdisciplinaire avec cycle de journées d’études conjointes Paris-Sorbonne et Université de la Sarre, « Pouvoir et opinion en Allemagne en perspective comparative », soutenu par Paris-Sorbonne, le Frankreich</w:t>
      </w:r>
      <w:r>
        <w:rPr>
          <w:rFonts w:ascii="Arial Narrow" w:hAnsi="Arial Narrow" w:cs="Arial"/>
          <w:bCs/>
          <w:sz w:val="22"/>
          <w:szCs w:val="22"/>
          <w:lang w:val="fr-FR"/>
        </w:rPr>
        <w:t xml:space="preserve"> 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Zentrum Sarre et l’Université Franco-Allemande (en tout une cinquantaine de doctorants)</w:t>
      </w:r>
    </w:p>
    <w:p w14:paraId="6CD28BF4" w14:textId="77777777" w:rsidR="00064C7A" w:rsidRPr="00A62919" w:rsidRDefault="00064C7A" w:rsidP="00064C7A">
      <w:pPr>
        <w:spacing w:after="120"/>
        <w:ind w:left="1416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bCs/>
          <w:sz w:val="22"/>
          <w:szCs w:val="22"/>
          <w:lang w:val="fr-FR"/>
        </w:rPr>
        <w:t>- 2012-2014 codirection d´un Programme de Formation Recherche soutenu par le CIERA : « Zeitgeschichte / Histoire du Temps présent. Les défis de l’écriture du temps présent au 21</w:t>
      </w:r>
      <w:r w:rsidRPr="00A62919">
        <w:rPr>
          <w:rFonts w:ascii="Arial Narrow" w:hAnsi="Arial Narrow" w:cs="Arial"/>
          <w:bCs/>
          <w:sz w:val="22"/>
          <w:szCs w:val="22"/>
          <w:vertAlign w:val="superscript"/>
          <w:lang w:val="fr-FR"/>
        </w:rPr>
        <w:t>e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 xml:space="preserve"> siècle », avec l’Université Humboldt zu Berlin, l’Université de</w:t>
      </w:r>
      <w:r>
        <w:rPr>
          <w:rFonts w:ascii="Arial Narrow" w:hAnsi="Arial Narrow" w:cs="Arial"/>
          <w:bCs/>
          <w:sz w:val="22"/>
          <w:szCs w:val="22"/>
          <w:lang w:val="fr-FR"/>
        </w:rPr>
        <w:t xml:space="preserve"> Rennes 2, le Centre Marc Bloch 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et l’Institut Historique allemand de Paris (16 doctorants)</w:t>
      </w:r>
    </w:p>
    <w:p w14:paraId="644FFEC2" w14:textId="77777777" w:rsidR="00064C7A" w:rsidRDefault="00064C7A" w:rsidP="00064C7A">
      <w:pPr>
        <w:spacing w:after="120" w:line="276" w:lineRule="auto"/>
        <w:ind w:left="1416"/>
        <w:jc w:val="both"/>
        <w:rPr>
          <w:rFonts w:ascii="Arial Narrow" w:hAnsi="Arial Narrow" w:cs="Arial"/>
          <w:bCs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- 2006-2010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 xml:space="preserve"> codirection d´un séminaire bisannuel « Dialogue transatlantique », ENS LSH puis Paris-Sorbonne avec  Northwestern University IL, Université de la Sarre, Freie Universität Berlin, Université de Metz, séminaire de format école d´été tournant entre les trois pays sur une thématique (2006 Questionning the Nation ; 20</w:t>
      </w:r>
      <w:r>
        <w:rPr>
          <w:rFonts w:ascii="Arial Narrow" w:hAnsi="Arial Narrow" w:cs="Arial"/>
          <w:bCs/>
          <w:sz w:val="22"/>
          <w:szCs w:val="22"/>
          <w:lang w:val="fr-FR"/>
        </w:rPr>
        <w:t xml:space="preserve">08 The changing urban Landscape 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 xml:space="preserve">- </w:t>
      </w:r>
      <w:r w:rsidRPr="00A62919">
        <w:rPr>
          <w:rFonts w:ascii="Arial Narrow" w:hAnsi="Arial Narrow" w:cs="Arial"/>
          <w:bCs/>
          <w:iCs/>
          <w:sz w:val="22"/>
          <w:szCs w:val="22"/>
          <w:lang w:val="fr-FR"/>
        </w:rPr>
        <w:t xml:space="preserve">Modernities, mobilities, representations ; </w:t>
      </w:r>
      <w:r w:rsidRPr="00A62919">
        <w:rPr>
          <w:rFonts w:ascii="Arial Narrow" w:hAnsi="Arial Narrow" w:cs="Arial"/>
          <w:bCs/>
          <w:sz w:val="22"/>
          <w:szCs w:val="22"/>
          <w:lang w:val="fr-FR"/>
        </w:rPr>
        <w:t>2010 The Future of the University – 25 jeunes chercheurs).</w:t>
      </w:r>
    </w:p>
    <w:p w14:paraId="6BED40B3" w14:textId="77777777" w:rsidR="00064C7A" w:rsidRPr="00A62919" w:rsidRDefault="00064C7A" w:rsidP="00064C7A">
      <w:pPr>
        <w:spacing w:after="120" w:line="276" w:lineRule="auto"/>
        <w:ind w:left="1416"/>
        <w:jc w:val="both"/>
        <w:rPr>
          <w:rFonts w:ascii="Arial Narrow" w:hAnsi="Arial Narrow" w:cs="Arial"/>
          <w:bCs/>
          <w:sz w:val="22"/>
          <w:szCs w:val="22"/>
          <w:lang w:val="fr-FR"/>
        </w:rPr>
      </w:pPr>
      <w:r>
        <w:rPr>
          <w:rFonts w:ascii="Arial Narrow" w:hAnsi="Arial Narrow" w:cs="Arial"/>
          <w:bCs/>
          <w:sz w:val="22"/>
          <w:szCs w:val="22"/>
          <w:lang w:val="fr-FR"/>
        </w:rPr>
        <w:t>- depuis 2016 activité de mentoring pour la Leibniz Gemeinschaft</w:t>
      </w:r>
    </w:p>
    <w:p w14:paraId="07D80645" w14:textId="77777777" w:rsidR="00064C7A" w:rsidRPr="00A62919" w:rsidRDefault="00064C7A" w:rsidP="00064C7A">
      <w:pPr>
        <w:spacing w:after="120"/>
        <w:ind w:left="708" w:right="-22"/>
        <w:jc w:val="both"/>
        <w:rPr>
          <w:rFonts w:ascii="Arial Narrow" w:hAnsi="Arial Narrow" w:cs="Arial"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smallCaps/>
          <w:sz w:val="22"/>
          <w:szCs w:val="22"/>
          <w:lang w:val="fr-FR"/>
        </w:rPr>
        <w:t>Groupe de recherche Archives  Mitterrand</w:t>
      </w:r>
    </w:p>
    <w:p w14:paraId="057546A2" w14:textId="77777777" w:rsidR="00064C7A" w:rsidRDefault="00064C7A" w:rsidP="00064C7A">
      <w:pPr>
        <w:spacing w:after="120"/>
        <w:ind w:left="1416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- Membre du groupe de recherche CHEVS de la FNSP pour l’ouverture des archives de l’Élysée des septennats de François Mitterrand (2000-01, 2014-17)</w:t>
      </w:r>
    </w:p>
    <w:p w14:paraId="7F2365DA" w14:textId="77777777" w:rsidR="00064C7A" w:rsidRPr="00A62919" w:rsidRDefault="00064C7A" w:rsidP="00064C7A">
      <w:pPr>
        <w:spacing w:after="120"/>
        <w:ind w:left="1416" w:right="-22"/>
        <w:jc w:val="both"/>
        <w:rPr>
          <w:rFonts w:ascii="Arial Narrow" w:hAnsi="Arial Narrow" w:cs="Arial"/>
          <w:sz w:val="22"/>
          <w:szCs w:val="22"/>
          <w:lang w:val="fr-FR"/>
        </w:rPr>
      </w:pPr>
    </w:p>
    <w:p w14:paraId="0C075475" w14:textId="77777777" w:rsidR="00064C7A" w:rsidRPr="00A62919" w:rsidRDefault="00064C7A" w:rsidP="00064C7A">
      <w:pPr>
        <w:spacing w:after="120" w:line="276" w:lineRule="auto"/>
        <w:jc w:val="both"/>
        <w:rPr>
          <w:rFonts w:ascii="Arial Narrow" w:hAnsi="Arial Narrow" w:cs="Arial"/>
          <w:b/>
          <w:smallCaps/>
          <w:sz w:val="22"/>
          <w:szCs w:val="22"/>
          <w:lang w:val="fr-FR"/>
        </w:rPr>
      </w:pPr>
      <w:r w:rsidRPr="00A62919">
        <w:rPr>
          <w:rFonts w:ascii="Arial Narrow" w:hAnsi="Arial Narrow" w:cs="Arial"/>
          <w:b/>
          <w:smallCaps/>
          <w:sz w:val="22"/>
          <w:szCs w:val="22"/>
          <w:lang w:val="fr-FR"/>
        </w:rPr>
        <w:t>Divers engagements et responsabilités collectives</w:t>
      </w:r>
    </w:p>
    <w:p w14:paraId="103FD483" w14:textId="77777777" w:rsidR="00064C7A" w:rsidRPr="00A62919" w:rsidRDefault="00064C7A" w:rsidP="00EE3F17">
      <w:pPr>
        <w:ind w:left="720" w:right="-22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Présidente de l´Association pour la connaissance de l’Allemagne d’aujourd’hui (ACAA), depuis 2016</w:t>
      </w:r>
    </w:p>
    <w:p w14:paraId="7BC86E6B" w14:textId="77777777" w:rsidR="00064C7A" w:rsidRPr="00A62919" w:rsidRDefault="00064C7A" w:rsidP="00EE3F17">
      <w:pPr>
        <w:ind w:left="720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Présidente de l´Association des Germanistes de l’Enseignement Supérieur, 2009-2012</w:t>
      </w:r>
    </w:p>
    <w:p w14:paraId="5340EDFD" w14:textId="77777777" w:rsidR="00064C7A" w:rsidRPr="00A62919" w:rsidRDefault="00064C7A" w:rsidP="00EE3F17">
      <w:pPr>
        <w:ind w:left="720"/>
        <w:jc w:val="both"/>
        <w:rPr>
          <w:rFonts w:ascii="Arial Narrow" w:hAnsi="Arial Narrow" w:cs="Arial"/>
          <w:sz w:val="22"/>
          <w:szCs w:val="22"/>
          <w:lang w:val="de-DE"/>
        </w:rPr>
      </w:pPr>
      <w:r>
        <w:rPr>
          <w:rFonts w:ascii="Arial Narrow" w:hAnsi="Arial Narrow" w:cs="Arial"/>
          <w:sz w:val="22"/>
          <w:szCs w:val="22"/>
          <w:lang w:val="de-DE"/>
        </w:rPr>
        <w:t>Membre de l´association des</w:t>
      </w:r>
      <w:r w:rsidRPr="00A62919">
        <w:rPr>
          <w:rFonts w:ascii="Arial Narrow" w:hAnsi="Arial Narrow" w:cs="Arial"/>
          <w:sz w:val="22"/>
          <w:szCs w:val="22"/>
          <w:lang w:val="de-DE"/>
        </w:rPr>
        <w:t xml:space="preserve"> historiens allemands </w:t>
      </w:r>
      <w:r>
        <w:rPr>
          <w:rFonts w:ascii="Arial Narrow" w:hAnsi="Arial Narrow" w:cs="Arial"/>
          <w:sz w:val="22"/>
          <w:szCs w:val="22"/>
          <w:lang w:val="de-DE"/>
        </w:rPr>
        <w:t>(</w:t>
      </w:r>
      <w:r w:rsidRPr="00A62919">
        <w:rPr>
          <w:rFonts w:ascii="Arial Narrow" w:hAnsi="Arial Narrow" w:cs="Arial"/>
          <w:sz w:val="22"/>
          <w:szCs w:val="22"/>
          <w:lang w:val="de-DE"/>
        </w:rPr>
        <w:t>Verband der Historiker und Historikerinnen De</w:t>
      </w:r>
      <w:r>
        <w:rPr>
          <w:rFonts w:ascii="Arial Narrow" w:hAnsi="Arial Narrow" w:cs="Arial"/>
          <w:sz w:val="22"/>
          <w:szCs w:val="22"/>
          <w:lang w:val="de-DE"/>
        </w:rPr>
        <w:t>utschlands e.V)</w:t>
      </w:r>
    </w:p>
    <w:p w14:paraId="7CF6EB22" w14:textId="77777777" w:rsidR="00064C7A" w:rsidRPr="00A62919" w:rsidRDefault="00064C7A" w:rsidP="00EE3F17">
      <w:pPr>
        <w:ind w:left="720"/>
        <w:contextualSpacing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>Membre de la German Studies Association</w:t>
      </w:r>
    </w:p>
    <w:p w14:paraId="5CB10AC8" w14:textId="0D5B956B" w:rsidR="00E748F2" w:rsidRPr="009F0056" w:rsidRDefault="00064C7A" w:rsidP="00EE3F17">
      <w:pPr>
        <w:tabs>
          <w:tab w:val="num" w:pos="360"/>
        </w:tabs>
        <w:ind w:left="720"/>
        <w:jc w:val="both"/>
        <w:rPr>
          <w:rFonts w:ascii="Arial Narrow" w:hAnsi="Arial Narrow" w:cs="Arial"/>
          <w:sz w:val="22"/>
          <w:szCs w:val="22"/>
          <w:lang w:val="fr-FR"/>
        </w:rPr>
      </w:pPr>
      <w:r w:rsidRPr="00A62919">
        <w:rPr>
          <w:rFonts w:ascii="Arial Narrow" w:hAnsi="Arial Narrow" w:cs="Arial"/>
          <w:sz w:val="22"/>
          <w:szCs w:val="22"/>
          <w:lang w:val="fr-FR"/>
        </w:rPr>
        <w:t xml:space="preserve">Diffusion du savoir : Consultante </w:t>
      </w:r>
      <w:r>
        <w:rPr>
          <w:rFonts w:ascii="Arial Narrow" w:hAnsi="Arial Narrow" w:cs="Arial"/>
          <w:sz w:val="22"/>
          <w:szCs w:val="22"/>
          <w:lang w:val="fr-FR"/>
        </w:rPr>
        <w:t>pour différents medias, presse é</w:t>
      </w:r>
      <w:r w:rsidRPr="00A62919">
        <w:rPr>
          <w:rFonts w:ascii="Arial Narrow" w:hAnsi="Arial Narrow" w:cs="Arial"/>
          <w:sz w:val="22"/>
          <w:szCs w:val="22"/>
          <w:lang w:val="fr-FR"/>
        </w:rPr>
        <w:t>crite, radios et télévisions françaises et européennes</w:t>
      </w:r>
    </w:p>
    <w:p w14:paraId="0EF77207" w14:textId="77777777" w:rsidR="001C27BF" w:rsidRPr="00DA0883" w:rsidRDefault="001C27BF" w:rsidP="001C27BF">
      <w:pPr>
        <w:pStyle w:val="Titre1"/>
        <w:rPr>
          <w:rFonts w:ascii="Arial Narrow" w:hAnsi="Arial Narrow"/>
          <w:sz w:val="22"/>
          <w:szCs w:val="22"/>
          <w:u w:val="single"/>
          <w:lang w:val="fr-FR"/>
        </w:rPr>
      </w:pPr>
      <w:bookmarkStart w:id="1" w:name="_Toc371676306"/>
      <w:r w:rsidRPr="00DA0883">
        <w:rPr>
          <w:rFonts w:ascii="Arial Narrow" w:hAnsi="Arial Narrow"/>
          <w:sz w:val="22"/>
          <w:szCs w:val="22"/>
          <w:u w:val="single"/>
          <w:lang w:val="fr-FR"/>
        </w:rPr>
        <w:t>LISTE DES TRAVAUX ET DES PUBLICATIONS</w:t>
      </w:r>
      <w:bookmarkEnd w:id="1"/>
    </w:p>
    <w:p w14:paraId="45DE2214" w14:textId="77777777" w:rsidR="001C27BF" w:rsidRPr="00963366" w:rsidRDefault="001C27BF" w:rsidP="001C27BF">
      <w:pPr>
        <w:spacing w:before="100" w:beforeAutospacing="1" w:after="100" w:afterAutospacing="1" w:line="360" w:lineRule="auto"/>
        <w:ind w:right="-284"/>
        <w:rPr>
          <w:rFonts w:ascii="Arial Narrow" w:hAnsi="Arial Narrow"/>
          <w:b/>
          <w:bCs/>
          <w:smallCaps/>
          <w:sz w:val="28"/>
          <w:szCs w:val="22"/>
          <w:lang w:val="fr-FR"/>
        </w:rPr>
      </w:pPr>
      <w:r w:rsidRPr="00963366">
        <w:rPr>
          <w:rFonts w:ascii="Arial Narrow" w:hAnsi="Arial Narrow"/>
          <w:szCs w:val="22"/>
          <w:lang w:val="fr-FR"/>
        </w:rPr>
        <w:t xml:space="preserve">Hélène </w:t>
      </w:r>
      <w:r w:rsidRPr="00963366">
        <w:rPr>
          <w:rFonts w:ascii="Arial Narrow" w:hAnsi="Arial Narrow"/>
          <w:bCs/>
          <w:smallCaps/>
          <w:szCs w:val="22"/>
          <w:lang w:val="fr-FR"/>
        </w:rPr>
        <w:t>Miard-Delacroix</w:t>
      </w:r>
      <w:r w:rsidRPr="00963366">
        <w:rPr>
          <w:rFonts w:ascii="Arial Narrow" w:hAnsi="Arial Narrow"/>
          <w:bCs/>
          <w:smallCaps/>
          <w:szCs w:val="22"/>
          <w:lang w:val="fr-FR"/>
        </w:rPr>
        <w:tab/>
      </w:r>
      <w:r w:rsidRPr="00963366">
        <w:rPr>
          <w:rFonts w:ascii="Arial Narrow" w:hAnsi="Arial Narrow"/>
          <w:b/>
          <w:bCs/>
          <w:smallCaps/>
          <w:sz w:val="28"/>
          <w:szCs w:val="22"/>
          <w:lang w:val="fr-FR"/>
        </w:rPr>
        <w:tab/>
      </w:r>
    </w:p>
    <w:p w14:paraId="75CE2132" w14:textId="77777777" w:rsidR="001C27BF" w:rsidRPr="00B2252B" w:rsidRDefault="001C27BF" w:rsidP="001C27BF">
      <w:pPr>
        <w:spacing w:before="100" w:beforeAutospacing="1" w:after="100" w:afterAutospacing="1" w:line="360" w:lineRule="auto"/>
        <w:ind w:right="-23"/>
        <w:contextualSpacing/>
        <w:jc w:val="both"/>
        <w:rPr>
          <w:rFonts w:ascii="Arial Narrow" w:hAnsi="Arial Narrow"/>
          <w:b/>
          <w:bCs/>
          <w:sz w:val="22"/>
          <w:szCs w:val="22"/>
        </w:rPr>
      </w:pPr>
      <w:r w:rsidRPr="00B2252B">
        <w:rPr>
          <w:rFonts w:ascii="Arial Narrow" w:hAnsi="Arial Narrow"/>
          <w:b/>
          <w:bCs/>
          <w:sz w:val="22"/>
          <w:szCs w:val="22"/>
        </w:rPr>
        <w:t>Monographies</w:t>
      </w:r>
    </w:p>
    <w:p w14:paraId="3B6877A9" w14:textId="77777777" w:rsidR="006F1713" w:rsidRPr="006F1713" w:rsidRDefault="006F1713" w:rsidP="006F1713">
      <w:pPr>
        <w:numPr>
          <w:ilvl w:val="0"/>
          <w:numId w:val="1"/>
        </w:numPr>
        <w:spacing w:before="100" w:beforeAutospacing="1" w:after="100" w:afterAutospacing="1" w:line="360" w:lineRule="auto"/>
        <w:ind w:left="714" w:right="-426" w:hanging="357"/>
        <w:jc w:val="both"/>
        <w:rPr>
          <w:rFonts w:ascii="Arial Narrow" w:hAnsi="Arial Narrow" w:cs="Arial"/>
          <w:sz w:val="22"/>
          <w:szCs w:val="22"/>
          <w:lang w:val="en-US"/>
        </w:rPr>
      </w:pPr>
      <w:r w:rsidRPr="006F1713">
        <w:rPr>
          <w:rFonts w:ascii="Arial Narrow" w:hAnsi="Arial Narrow" w:cs="Arial"/>
          <w:i/>
          <w:sz w:val="22"/>
          <w:szCs w:val="22"/>
          <w:lang w:val="en-US"/>
        </w:rPr>
        <w:t>Von Erbfeinden zu guten Nachbarn. Ein deutsch-französischer Dialog</w:t>
      </w:r>
      <w:r w:rsidRPr="006F1713">
        <w:rPr>
          <w:rFonts w:ascii="Arial Narrow" w:hAnsi="Arial Narrow" w:cs="Arial"/>
          <w:sz w:val="22"/>
          <w:szCs w:val="22"/>
          <w:lang w:val="en-US"/>
        </w:rPr>
        <w:t>, avec Andreas Wirsching, Stuttgart, Reclam, 2019</w:t>
      </w:r>
    </w:p>
    <w:p w14:paraId="7FDC6363" w14:textId="77777777" w:rsidR="001C27BF" w:rsidRPr="006F1713" w:rsidRDefault="001C27BF" w:rsidP="001C27BF">
      <w:pPr>
        <w:numPr>
          <w:ilvl w:val="0"/>
          <w:numId w:val="1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en-US"/>
        </w:rPr>
      </w:pPr>
      <w:r w:rsidRPr="00B2252B">
        <w:rPr>
          <w:rFonts w:ascii="Arial Narrow" w:hAnsi="Arial Narrow"/>
          <w:i/>
          <w:sz w:val="22"/>
          <w:szCs w:val="22"/>
          <w:lang w:val="en-US"/>
        </w:rPr>
        <w:t xml:space="preserve">Willy </w:t>
      </w:r>
      <w:r w:rsidRPr="006F1713">
        <w:rPr>
          <w:rFonts w:ascii="Arial Narrow" w:hAnsi="Arial Narrow"/>
          <w:i/>
          <w:sz w:val="22"/>
          <w:szCs w:val="22"/>
          <w:lang w:val="en-US"/>
        </w:rPr>
        <w:t>Brandt, Life of a Statesman</w:t>
      </w:r>
      <w:r w:rsidRPr="006F1713">
        <w:rPr>
          <w:rFonts w:ascii="Arial Narrow" w:hAnsi="Arial Narrow"/>
          <w:sz w:val="22"/>
          <w:szCs w:val="22"/>
          <w:lang w:val="en-US"/>
        </w:rPr>
        <w:t>, London, New-York, I.B. Tauris, 2016</w:t>
      </w:r>
    </w:p>
    <w:p w14:paraId="44DDC048" w14:textId="77777777" w:rsidR="001C27BF" w:rsidRPr="006F1713" w:rsidRDefault="001C27BF" w:rsidP="001C27BF">
      <w:pPr>
        <w:numPr>
          <w:ilvl w:val="0"/>
          <w:numId w:val="1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</w:rPr>
      </w:pPr>
      <w:r w:rsidRPr="006F1713">
        <w:rPr>
          <w:rFonts w:ascii="Arial Narrow" w:hAnsi="Arial Narrow"/>
          <w:i/>
          <w:sz w:val="22"/>
          <w:szCs w:val="22"/>
        </w:rPr>
        <w:t xml:space="preserve">Willy Brandt, </w:t>
      </w:r>
      <w:r w:rsidRPr="006F1713">
        <w:rPr>
          <w:rFonts w:ascii="Arial Narrow" w:hAnsi="Arial Narrow"/>
          <w:sz w:val="22"/>
          <w:szCs w:val="22"/>
        </w:rPr>
        <w:t>Paris, Fayard, 2013</w:t>
      </w:r>
    </w:p>
    <w:p w14:paraId="0A26529E" w14:textId="77777777" w:rsidR="001C27BF" w:rsidRPr="00B2252B" w:rsidRDefault="001C27BF" w:rsidP="001C27BF">
      <w:pPr>
        <w:numPr>
          <w:ilvl w:val="0"/>
          <w:numId w:val="1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en-US"/>
        </w:rPr>
      </w:pPr>
      <w:r w:rsidRPr="006F1713">
        <w:rPr>
          <w:rFonts w:ascii="Arial Narrow" w:hAnsi="Arial Narrow"/>
          <w:i/>
          <w:sz w:val="22"/>
          <w:szCs w:val="22"/>
          <w:lang w:val="de-DE"/>
        </w:rPr>
        <w:t xml:space="preserve">Deutsch-französische Geschichte 1963 bis in die Gegenwart. Im Zeichen der Europäischen Einigung. </w:t>
      </w:r>
      <w:r w:rsidRPr="006F1713">
        <w:rPr>
          <w:rFonts w:ascii="Arial Narrow" w:hAnsi="Arial Narrow"/>
          <w:sz w:val="22"/>
          <w:szCs w:val="22"/>
          <w:lang w:val="en-US"/>
        </w:rPr>
        <w:t>Band 11, Darmstadt, Wissenschaftliche</w:t>
      </w:r>
      <w:r>
        <w:rPr>
          <w:rFonts w:ascii="Arial Narrow" w:hAnsi="Arial Narrow"/>
          <w:sz w:val="22"/>
          <w:szCs w:val="22"/>
          <w:lang w:val="en-US"/>
        </w:rPr>
        <w:t xml:space="preserve"> Buchgesellschaft, 2011</w:t>
      </w:r>
    </w:p>
    <w:p w14:paraId="7B3C1D4F" w14:textId="77777777" w:rsidR="001C27BF" w:rsidRPr="00D66A28" w:rsidRDefault="001C27BF" w:rsidP="001C27BF">
      <w:pPr>
        <w:numPr>
          <w:ilvl w:val="0"/>
          <w:numId w:val="1"/>
        </w:numPr>
        <w:spacing w:before="100" w:beforeAutospacing="1" w:after="100" w:afterAutospacing="1" w:line="360" w:lineRule="auto"/>
        <w:ind w:left="714" w:right="-22" w:hanging="357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D66A28">
        <w:rPr>
          <w:rFonts w:ascii="Arial Narrow" w:hAnsi="Arial Narrow"/>
          <w:i/>
          <w:sz w:val="22"/>
          <w:szCs w:val="22"/>
          <w:lang w:val="fr-FR"/>
        </w:rPr>
        <w:t xml:space="preserve">Le défi européen. Histoire Franco-allemande de 1963 à nos jours, </w:t>
      </w:r>
      <w:r w:rsidRPr="00D66A28">
        <w:rPr>
          <w:rFonts w:ascii="Arial Narrow" w:hAnsi="Arial Narrow"/>
          <w:sz w:val="22"/>
          <w:szCs w:val="22"/>
          <w:lang w:val="fr-FR"/>
        </w:rPr>
        <w:t>Villeneuve d’Ascq, Presses du Septentrion</w:t>
      </w:r>
      <w:r w:rsidRPr="00D66A28">
        <w:rPr>
          <w:rFonts w:ascii="Arial Narrow" w:hAnsi="Arial Narrow"/>
          <w:i/>
          <w:sz w:val="22"/>
          <w:szCs w:val="22"/>
          <w:lang w:val="fr-FR"/>
        </w:rPr>
        <w:t xml:space="preserve">, </w:t>
      </w:r>
      <w:r w:rsidRPr="00D66A28">
        <w:rPr>
          <w:rFonts w:ascii="Arial Narrow" w:hAnsi="Arial Narrow"/>
          <w:sz w:val="22"/>
          <w:szCs w:val="22"/>
          <w:lang w:val="fr-FR"/>
        </w:rPr>
        <w:t>2011. (Prix Maurice Baumont de l’Académie des Scienc</w:t>
      </w:r>
      <w:r>
        <w:rPr>
          <w:rFonts w:ascii="Arial Narrow" w:hAnsi="Arial Narrow"/>
          <w:sz w:val="22"/>
          <w:szCs w:val="22"/>
          <w:lang w:val="fr-FR"/>
        </w:rPr>
        <w:t>es morales et politiques, 2012)</w:t>
      </w:r>
    </w:p>
    <w:p w14:paraId="4C3D5C74" w14:textId="77777777" w:rsidR="001C27BF" w:rsidRPr="006A6202" w:rsidRDefault="001C27BF" w:rsidP="001C27BF">
      <w:pPr>
        <w:numPr>
          <w:ilvl w:val="0"/>
          <w:numId w:val="1"/>
        </w:numPr>
        <w:spacing w:before="100" w:beforeAutospacing="1" w:after="100" w:afterAutospacing="1" w:line="360" w:lineRule="auto"/>
        <w:ind w:left="714" w:right="-22" w:hanging="357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6A6202">
        <w:rPr>
          <w:rFonts w:ascii="Arial Narrow" w:hAnsi="Arial Narrow"/>
          <w:i/>
          <w:sz w:val="22"/>
          <w:szCs w:val="22"/>
          <w:lang w:val="fr-FR"/>
        </w:rPr>
        <w:t>Question nationale et nationalisme. Perceptions françaises d’une problématique allemande au début des années cinquante</w:t>
      </w:r>
      <w:r w:rsidRPr="006A6202">
        <w:rPr>
          <w:rFonts w:ascii="Arial Narrow" w:hAnsi="Arial Narrow"/>
          <w:sz w:val="22"/>
          <w:szCs w:val="22"/>
          <w:lang w:val="fr-FR"/>
        </w:rPr>
        <w:t>, Villeneuve d’Ascq, Presses du Septentrion, 2004</w:t>
      </w:r>
    </w:p>
    <w:p w14:paraId="6910B89D" w14:textId="77777777" w:rsidR="001C27BF" w:rsidRPr="00D66A28" w:rsidRDefault="001C27BF" w:rsidP="001C27BF">
      <w:pPr>
        <w:numPr>
          <w:ilvl w:val="0"/>
          <w:numId w:val="1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D66A28">
        <w:rPr>
          <w:rFonts w:ascii="Arial Narrow" w:hAnsi="Arial Narrow"/>
          <w:i/>
          <w:iCs/>
          <w:sz w:val="22"/>
          <w:szCs w:val="22"/>
          <w:lang w:val="fr-FR"/>
        </w:rPr>
        <w:t>Allemagne</w:t>
      </w:r>
      <w:r w:rsidRPr="00D66A28">
        <w:rPr>
          <w:rFonts w:ascii="Arial Narrow" w:hAnsi="Arial Narrow"/>
          <w:sz w:val="22"/>
          <w:szCs w:val="22"/>
          <w:lang w:val="fr-FR"/>
        </w:rPr>
        <w:t>, avec Alfred Grosser, Paris, Flamm</w:t>
      </w:r>
      <w:r>
        <w:rPr>
          <w:rFonts w:ascii="Arial Narrow" w:hAnsi="Arial Narrow"/>
          <w:sz w:val="22"/>
          <w:szCs w:val="22"/>
          <w:lang w:val="fr-FR"/>
        </w:rPr>
        <w:t>arion, collection Dominos, 1994</w:t>
      </w:r>
    </w:p>
    <w:p w14:paraId="41873D25" w14:textId="77777777" w:rsidR="001C27BF" w:rsidRPr="006A6202" w:rsidRDefault="001C27BF" w:rsidP="001C27BF">
      <w:pPr>
        <w:numPr>
          <w:ilvl w:val="0"/>
          <w:numId w:val="1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6A6202">
        <w:rPr>
          <w:rFonts w:ascii="Arial Narrow" w:hAnsi="Arial Narrow"/>
          <w:i/>
          <w:sz w:val="22"/>
          <w:szCs w:val="22"/>
          <w:lang w:val="fr-FR"/>
        </w:rPr>
        <w:t>Partenaires de choix ? Le Chancelier Helmut Schmidt et la France</w:t>
      </w:r>
      <w:r w:rsidRPr="006A6202">
        <w:rPr>
          <w:rFonts w:ascii="Arial Narrow" w:hAnsi="Arial Narrow"/>
          <w:sz w:val="22"/>
          <w:szCs w:val="22"/>
          <w:lang w:val="fr-FR"/>
        </w:rPr>
        <w:t>, Berne, Paris, New York, Peter Lang, 1993</w:t>
      </w:r>
    </w:p>
    <w:p w14:paraId="7C4193AC" w14:textId="77777777" w:rsidR="001C27BF" w:rsidRPr="006A6202" w:rsidRDefault="001C27BF" w:rsidP="001C27BF">
      <w:pPr>
        <w:spacing w:before="100" w:beforeAutospacing="1" w:after="100" w:afterAutospacing="1" w:line="360" w:lineRule="auto"/>
        <w:ind w:right="-23"/>
        <w:contextualSpacing/>
        <w:jc w:val="both"/>
        <w:rPr>
          <w:rFonts w:ascii="Arial Narrow" w:hAnsi="Arial Narrow"/>
          <w:b/>
          <w:bCs/>
          <w:sz w:val="22"/>
          <w:szCs w:val="22"/>
          <w:lang w:val="fr-FR"/>
        </w:rPr>
      </w:pPr>
    </w:p>
    <w:p w14:paraId="7ACB2883" w14:textId="77777777" w:rsidR="001C27BF" w:rsidRPr="00B2252B" w:rsidRDefault="001C27BF" w:rsidP="001C27BF">
      <w:pPr>
        <w:spacing w:before="100" w:beforeAutospacing="1" w:after="100" w:afterAutospacing="1" w:line="360" w:lineRule="auto"/>
        <w:ind w:right="-23"/>
        <w:contextualSpacing/>
        <w:jc w:val="both"/>
        <w:rPr>
          <w:rFonts w:ascii="Arial Narrow" w:hAnsi="Arial Narrow"/>
          <w:b/>
          <w:bCs/>
          <w:sz w:val="22"/>
          <w:szCs w:val="22"/>
        </w:rPr>
      </w:pPr>
      <w:r w:rsidRPr="00B2252B">
        <w:rPr>
          <w:rFonts w:ascii="Arial Narrow" w:hAnsi="Arial Narrow"/>
          <w:b/>
          <w:bCs/>
          <w:sz w:val="22"/>
          <w:szCs w:val="22"/>
        </w:rPr>
        <w:t>Direction d’ouvrages</w:t>
      </w:r>
    </w:p>
    <w:p w14:paraId="5EDE33AE" w14:textId="77777777" w:rsidR="001C27BF" w:rsidRPr="00963366" w:rsidRDefault="001C27BF" w:rsidP="001C27BF">
      <w:pPr>
        <w:numPr>
          <w:ilvl w:val="0"/>
          <w:numId w:val="5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color w:val="000000"/>
          <w:sz w:val="22"/>
          <w:szCs w:val="22"/>
          <w:lang w:val="fr-FR"/>
        </w:rPr>
      </w:pPr>
      <w:r w:rsidRPr="00963366">
        <w:rPr>
          <w:rFonts w:ascii="Arial Narrow" w:hAnsi="Arial Narrow"/>
          <w:i/>
          <w:sz w:val="22"/>
          <w:szCs w:val="22"/>
          <w:lang w:val="de-DE"/>
        </w:rPr>
        <w:t>Der Rhein als politische Landschaft zwischen Deutschland und Frankreich 1815 – heute</w:t>
      </w:r>
      <w:r>
        <w:rPr>
          <w:rFonts w:ascii="Arial Narrow" w:hAnsi="Arial Narrow"/>
          <w:i/>
          <w:sz w:val="22"/>
          <w:szCs w:val="22"/>
          <w:lang w:val="de-DE"/>
        </w:rPr>
        <w:t xml:space="preserve"> </w:t>
      </w:r>
      <w:r w:rsidRPr="00963366">
        <w:rPr>
          <w:rFonts w:ascii="Arial Narrow" w:hAnsi="Arial Narrow"/>
          <w:i/>
          <w:sz w:val="22"/>
          <w:szCs w:val="22"/>
          <w:lang w:val="de-DE"/>
        </w:rPr>
        <w:t>/</w:t>
      </w:r>
      <w:r>
        <w:rPr>
          <w:rFonts w:ascii="Arial Narrow" w:hAnsi="Arial Narrow"/>
          <w:i/>
          <w:sz w:val="22"/>
          <w:szCs w:val="22"/>
          <w:lang w:val="de-DE"/>
        </w:rPr>
        <w:t xml:space="preserve"> </w:t>
      </w:r>
      <w:r w:rsidRPr="00963366">
        <w:rPr>
          <w:rFonts w:ascii="Arial Narrow" w:hAnsi="Arial Narrow"/>
          <w:i/>
          <w:sz w:val="22"/>
          <w:szCs w:val="22"/>
          <w:lang w:val="de-DE"/>
        </w:rPr>
        <w:t xml:space="preserve">Le Rhin. </w:t>
      </w:r>
      <w:r w:rsidRPr="00963366">
        <w:rPr>
          <w:rFonts w:ascii="Arial Narrow" w:hAnsi="Arial Narrow"/>
          <w:i/>
          <w:sz w:val="22"/>
          <w:szCs w:val="22"/>
          <w:lang w:val="fr-FR"/>
        </w:rPr>
        <w:t xml:space="preserve">Un espace partagé entre la France et l´Allemagne de 1815 à nos jours, </w:t>
      </w:r>
      <w:r w:rsidRPr="00963366">
        <w:rPr>
          <w:rFonts w:ascii="Arial Narrow" w:hAnsi="Arial Narrow"/>
          <w:sz w:val="22"/>
          <w:szCs w:val="22"/>
          <w:lang w:val="fr-FR"/>
        </w:rPr>
        <w:t>Hélène Miard-Delacroix, Guido Thiemeyer</w:t>
      </w:r>
      <w:r>
        <w:rPr>
          <w:rFonts w:ascii="Arial Narrow" w:hAnsi="Arial Narrow"/>
          <w:sz w:val="22"/>
          <w:szCs w:val="22"/>
          <w:lang w:val="fr-FR"/>
        </w:rPr>
        <w:t xml:space="preserve"> (Hg.)</w:t>
      </w:r>
      <w:r w:rsidRPr="00963366">
        <w:rPr>
          <w:rFonts w:ascii="Arial Narrow" w:hAnsi="Arial Narrow"/>
          <w:sz w:val="22"/>
          <w:szCs w:val="22"/>
          <w:lang w:val="fr-FR"/>
        </w:rPr>
        <w:t>, Stuttgart, Steiner, 2018.</w:t>
      </w:r>
    </w:p>
    <w:p w14:paraId="0D71916D" w14:textId="77777777" w:rsidR="001C27BF" w:rsidRPr="00963366" w:rsidRDefault="001C27BF" w:rsidP="001C27BF">
      <w:pPr>
        <w:numPr>
          <w:ilvl w:val="0"/>
          <w:numId w:val="5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color w:val="000000"/>
          <w:sz w:val="22"/>
          <w:szCs w:val="22"/>
          <w:lang w:val="de-DE"/>
        </w:rPr>
      </w:pPr>
      <w:r w:rsidRPr="00963366">
        <w:rPr>
          <w:rFonts w:ascii="Arial Narrow" w:hAnsi="Arial Narrow"/>
          <w:i/>
          <w:color w:val="000000"/>
          <w:sz w:val="22"/>
          <w:szCs w:val="22"/>
          <w:lang w:val="de-DE"/>
        </w:rPr>
        <w:t>Deutschland, Frankreich und die USA in den 'langen' 1960er Jahren. Ein transatlantisches Dreiecksverhältnis</w:t>
      </w:r>
      <w:r w:rsidRPr="00963366">
        <w:rPr>
          <w:rFonts w:ascii="Arial Narrow" w:hAnsi="Arial Narrow"/>
          <w:color w:val="000000"/>
          <w:sz w:val="22"/>
          <w:szCs w:val="22"/>
          <w:lang w:val="de-DE"/>
        </w:rPr>
        <w:t>, Johannes Großmann, Hélène Miard-Delacroix (Hg.), Stuttgart, Steiner, 2018</w:t>
      </w:r>
      <w:r>
        <w:rPr>
          <w:rFonts w:ascii="Arial Narrow" w:hAnsi="Arial Narrow"/>
          <w:color w:val="000000"/>
          <w:sz w:val="22"/>
          <w:szCs w:val="22"/>
          <w:lang w:val="de-DE"/>
        </w:rPr>
        <w:t>.</w:t>
      </w:r>
    </w:p>
    <w:p w14:paraId="58E4B5B3" w14:textId="77777777" w:rsidR="001C27BF" w:rsidRPr="00963366" w:rsidRDefault="001C27BF" w:rsidP="001C27BF">
      <w:pPr>
        <w:numPr>
          <w:ilvl w:val="0"/>
          <w:numId w:val="5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i/>
          <w:sz w:val="22"/>
          <w:szCs w:val="22"/>
          <w:lang w:val="fr-FR"/>
        </w:rPr>
      </w:pPr>
      <w:r w:rsidRPr="00B2252B">
        <w:rPr>
          <w:rFonts w:ascii="Arial Narrow" w:hAnsi="Arial Narrow"/>
          <w:i/>
          <w:sz w:val="22"/>
          <w:szCs w:val="22"/>
          <w:lang w:val="de-DE"/>
        </w:rPr>
        <w:t xml:space="preserve"> </w:t>
      </w:r>
      <w:r w:rsidRPr="00963366">
        <w:rPr>
          <w:rFonts w:ascii="Arial Narrow" w:hAnsi="Arial Narrow"/>
          <w:i/>
          <w:sz w:val="22"/>
          <w:szCs w:val="22"/>
          <w:lang w:val="fr-FR"/>
        </w:rPr>
        <w:t xml:space="preserve">L’Allemagne entre rayonnement et retenue, </w:t>
      </w:r>
      <w:r w:rsidRPr="00963366">
        <w:rPr>
          <w:rFonts w:ascii="Arial Narrow" w:hAnsi="Arial Narrow"/>
          <w:sz w:val="22"/>
          <w:szCs w:val="22"/>
          <w:lang w:val="fr-FR"/>
        </w:rPr>
        <w:t xml:space="preserve">dir. Dominique Herbet, Hélène Miard-Delacroix, Hans Stark, Villeneuve d’Ascq, Presses du Septentrion, </w:t>
      </w:r>
      <w:r w:rsidRPr="00963366">
        <w:rPr>
          <w:rFonts w:ascii="Arial Narrow" w:hAnsi="Arial Narrow"/>
          <w:iCs/>
          <w:sz w:val="22"/>
          <w:szCs w:val="22"/>
          <w:lang w:val="fr-FR"/>
        </w:rPr>
        <w:t>2016</w:t>
      </w:r>
      <w:r>
        <w:rPr>
          <w:rFonts w:ascii="Arial Narrow" w:hAnsi="Arial Narrow"/>
          <w:iCs/>
          <w:sz w:val="22"/>
          <w:szCs w:val="22"/>
          <w:lang w:val="fr-FR"/>
        </w:rPr>
        <w:t>.</w:t>
      </w:r>
    </w:p>
    <w:p w14:paraId="591B6938" w14:textId="77777777" w:rsidR="001C27BF" w:rsidRPr="00963366" w:rsidRDefault="001C27BF" w:rsidP="001C27BF">
      <w:pPr>
        <w:numPr>
          <w:ilvl w:val="0"/>
          <w:numId w:val="5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eastAsia="Calibri" w:hAnsi="Arial Narrow" w:cs="Verdana"/>
          <w:i/>
          <w:iCs/>
          <w:sz w:val="22"/>
          <w:szCs w:val="22"/>
          <w:lang w:val="fr-FR" w:eastAsia="en-US"/>
        </w:rPr>
        <w:t xml:space="preserve">Sous le signe de la stabilité et de la sécurité: quelle stratégie pour l'Allemagne fédérale en Europe dans les années 1980? </w:t>
      </w:r>
      <w:r w:rsidRPr="00963366">
        <w:rPr>
          <w:rFonts w:ascii="Arial Narrow" w:hAnsi="Arial Narrow"/>
          <w:iCs/>
          <w:sz w:val="22"/>
          <w:szCs w:val="22"/>
          <w:lang w:val="fr-FR"/>
        </w:rPr>
        <w:t>Dossier dir. Hélène Miard-Delacroix,</w:t>
      </w:r>
      <w:r w:rsidRPr="00963366">
        <w:rPr>
          <w:rFonts w:ascii="Arial Narrow" w:hAnsi="Arial Narrow"/>
          <w:i/>
          <w:iCs/>
          <w:sz w:val="22"/>
          <w:szCs w:val="22"/>
          <w:lang w:val="fr-FR"/>
        </w:rPr>
        <w:t xml:space="preserve"> </w:t>
      </w:r>
      <w:r w:rsidRPr="00963366">
        <w:rPr>
          <w:rFonts w:ascii="Arial Narrow" w:eastAsia="Calibri" w:hAnsi="Arial Narrow" w:cs="Verdana"/>
          <w:i/>
          <w:sz w:val="22"/>
          <w:szCs w:val="22"/>
          <w:lang w:val="fr-FR" w:eastAsia="en-US"/>
        </w:rPr>
        <w:t>Allemagne d'Aujourd'hui,</w:t>
      </w:r>
      <w:r w:rsidRPr="00963366">
        <w:rPr>
          <w:rFonts w:ascii="Arial Narrow" w:eastAsia="Calibri" w:hAnsi="Arial Narrow" w:cs="Verdana"/>
          <w:sz w:val="22"/>
          <w:szCs w:val="22"/>
          <w:lang w:val="fr-FR" w:eastAsia="en-US"/>
        </w:rPr>
        <w:t xml:space="preserve"> n° 215, janvier-mars 2016, p. 114-216.</w:t>
      </w:r>
    </w:p>
    <w:p w14:paraId="0BA07758" w14:textId="77777777" w:rsidR="001C27BF" w:rsidRPr="00963366" w:rsidRDefault="001C27BF" w:rsidP="001C27BF">
      <w:pPr>
        <w:numPr>
          <w:ilvl w:val="0"/>
          <w:numId w:val="5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i/>
          <w:sz w:val="22"/>
          <w:szCs w:val="22"/>
          <w:lang w:val="fr-FR"/>
        </w:rPr>
        <w:t>Penser et pratiquer l'histoire du temps présent. Essais franco-allemands</w:t>
      </w:r>
      <w:r w:rsidRPr="00963366">
        <w:rPr>
          <w:rFonts w:ascii="Arial Narrow" w:hAnsi="Arial Narrow"/>
          <w:sz w:val="22"/>
          <w:szCs w:val="22"/>
          <w:lang w:val="fr-FR"/>
        </w:rPr>
        <w:t>, dir. Emmanuel Droit, Hélène Miard-Delacroix, Frank Reichherzer, Villeneuve d'Ascq, Presses du Septentrion, 2016</w:t>
      </w:r>
    </w:p>
    <w:p w14:paraId="260F10F6" w14:textId="77777777" w:rsidR="001C27BF" w:rsidRPr="00963366" w:rsidRDefault="001C27BF" w:rsidP="001C27BF">
      <w:pPr>
        <w:numPr>
          <w:ilvl w:val="0"/>
          <w:numId w:val="5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i/>
          <w:iCs/>
          <w:sz w:val="22"/>
          <w:szCs w:val="22"/>
          <w:lang w:val="fr-FR"/>
        </w:rPr>
        <w:t>50 ans de relations franco-allemandes,</w:t>
      </w:r>
      <w:r w:rsidRPr="00963366">
        <w:rPr>
          <w:rFonts w:ascii="Arial Narrow" w:hAnsi="Arial Narrow"/>
          <w:iCs/>
          <w:sz w:val="22"/>
          <w:szCs w:val="22"/>
          <w:lang w:val="fr-FR"/>
        </w:rPr>
        <w:t xml:space="preserve"> dir. Reiner Marcowitz et Hélène Miard-Delacroix, Paris, Nouveau Monde, 2012</w:t>
      </w:r>
    </w:p>
    <w:p w14:paraId="2B0A645E" w14:textId="77777777" w:rsidR="001C27BF" w:rsidRPr="00963366" w:rsidRDefault="001C27BF" w:rsidP="001C27BF">
      <w:pPr>
        <w:numPr>
          <w:ilvl w:val="0"/>
          <w:numId w:val="5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i/>
          <w:iCs/>
          <w:sz w:val="22"/>
          <w:szCs w:val="22"/>
          <w:lang w:val="fr-FR"/>
        </w:rPr>
        <w:t>Espaces de pouvoir, espaces d'autonomie en Allemagne</w:t>
      </w:r>
      <w:r w:rsidRPr="00963366">
        <w:rPr>
          <w:rFonts w:ascii="Arial Narrow" w:hAnsi="Arial Narrow"/>
          <w:iCs/>
          <w:sz w:val="22"/>
          <w:szCs w:val="22"/>
          <w:lang w:val="fr-FR"/>
        </w:rPr>
        <w:t xml:space="preserve">, dir. Hélène Miard-Delacroix, Guillaume Garner et Béatrice von Hirschhausen, </w:t>
      </w:r>
      <w:r w:rsidRPr="00963366">
        <w:rPr>
          <w:rFonts w:ascii="Arial Narrow" w:hAnsi="Arial Narrow"/>
          <w:sz w:val="22"/>
          <w:szCs w:val="22"/>
          <w:lang w:val="fr-FR"/>
        </w:rPr>
        <w:t xml:space="preserve">Villeneuve d’Ascq, Presses du Septentrion, </w:t>
      </w:r>
      <w:r>
        <w:rPr>
          <w:rFonts w:ascii="Arial Narrow" w:hAnsi="Arial Narrow"/>
          <w:iCs/>
          <w:sz w:val="22"/>
          <w:szCs w:val="22"/>
          <w:lang w:val="fr-FR"/>
        </w:rPr>
        <w:t>2010</w:t>
      </w:r>
    </w:p>
    <w:p w14:paraId="48B92A10" w14:textId="77777777" w:rsidR="001C27BF" w:rsidRPr="00963366" w:rsidRDefault="001C27BF" w:rsidP="001C27BF">
      <w:pPr>
        <w:numPr>
          <w:ilvl w:val="0"/>
          <w:numId w:val="5"/>
        </w:numPr>
        <w:tabs>
          <w:tab w:val="left" w:pos="426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b/>
          <w:bCs/>
          <w:sz w:val="22"/>
          <w:szCs w:val="22"/>
          <w:lang w:val="fr-FR"/>
        </w:rPr>
      </w:pPr>
      <w:r w:rsidRPr="00963366">
        <w:rPr>
          <w:rFonts w:ascii="Arial Narrow" w:hAnsi="Arial Narrow"/>
          <w:bCs/>
          <w:i/>
          <w:sz w:val="22"/>
          <w:szCs w:val="22"/>
          <w:lang w:val="fr-FR"/>
        </w:rPr>
        <w:t>Penser et construire l’Europe : de la paix éternelle à la sécurité collective,</w:t>
      </w:r>
      <w:r w:rsidRPr="00963366">
        <w:rPr>
          <w:rFonts w:ascii="Arial Narrow" w:hAnsi="Arial Narrow"/>
          <w:sz w:val="22"/>
          <w:szCs w:val="22"/>
          <w:lang w:val="fr-FR"/>
        </w:rPr>
        <w:t xml:space="preserve"> Numéro spécial </w:t>
      </w:r>
      <w:r w:rsidRPr="00963366">
        <w:rPr>
          <w:rFonts w:ascii="Arial Narrow" w:hAnsi="Arial Narrow"/>
          <w:i/>
          <w:sz w:val="22"/>
          <w:szCs w:val="22"/>
          <w:lang w:val="fr-FR"/>
        </w:rPr>
        <w:t>Études Germaniques</w:t>
      </w:r>
      <w:r w:rsidRPr="00963366">
        <w:rPr>
          <w:rFonts w:ascii="Arial Narrow" w:hAnsi="Arial Narrow"/>
          <w:sz w:val="22"/>
          <w:szCs w:val="22"/>
          <w:lang w:val="fr-FR"/>
        </w:rPr>
        <w:t>,</w:t>
      </w:r>
      <w:r w:rsidRPr="00963366">
        <w:rPr>
          <w:rFonts w:ascii="Arial Narrow" w:hAnsi="Arial Narrow"/>
          <w:bCs/>
          <w:sz w:val="22"/>
          <w:szCs w:val="22"/>
          <w:lang w:val="fr-FR"/>
        </w:rPr>
        <w:t xml:space="preserve"> </w:t>
      </w:r>
      <w:r w:rsidRPr="00963366">
        <w:rPr>
          <w:rFonts w:ascii="Arial Narrow" w:hAnsi="Arial Narrow"/>
          <w:sz w:val="22"/>
          <w:szCs w:val="22"/>
          <w:lang w:val="fr-FR"/>
        </w:rPr>
        <w:t>avec Anne-Marie Saint-Gille</w:t>
      </w:r>
      <w:r w:rsidRPr="00963366">
        <w:rPr>
          <w:rFonts w:ascii="Arial Narrow" w:hAnsi="Arial Narrow"/>
          <w:bCs/>
          <w:sz w:val="22"/>
          <w:szCs w:val="22"/>
          <w:lang w:val="fr-FR"/>
        </w:rPr>
        <w:t>, n° 64 (2009) 2</w:t>
      </w:r>
    </w:p>
    <w:p w14:paraId="028F7F55" w14:textId="77777777" w:rsidR="001C27BF" w:rsidRDefault="001C27BF" w:rsidP="001C27BF">
      <w:pPr>
        <w:numPr>
          <w:ilvl w:val="0"/>
          <w:numId w:val="5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B2252B">
        <w:rPr>
          <w:rFonts w:ascii="Arial Narrow" w:hAnsi="Arial Narrow"/>
          <w:i/>
          <w:sz w:val="22"/>
          <w:szCs w:val="22"/>
          <w:lang w:val="de-DE"/>
        </w:rPr>
        <w:t xml:space="preserve">Wandel und Integration. Deutsch-französische Annäherungen der Fünfziger Jahre - Mutations et intégration. </w:t>
      </w:r>
      <w:r w:rsidRPr="00963366">
        <w:rPr>
          <w:rFonts w:ascii="Arial Narrow" w:hAnsi="Arial Narrow"/>
          <w:i/>
          <w:sz w:val="22"/>
          <w:szCs w:val="22"/>
          <w:lang w:val="fr-FR"/>
        </w:rPr>
        <w:t>Les rapprochements franco-allemands dans les années cinquante</w:t>
      </w:r>
      <w:r w:rsidRPr="00963366">
        <w:rPr>
          <w:rFonts w:ascii="Arial Narrow" w:hAnsi="Arial Narrow"/>
          <w:sz w:val="22"/>
          <w:szCs w:val="22"/>
          <w:lang w:val="fr-FR"/>
        </w:rPr>
        <w:t>, dir. Hélène Miard-Delacroix et Rainer Hude</w:t>
      </w:r>
      <w:r>
        <w:rPr>
          <w:rFonts w:ascii="Arial Narrow" w:hAnsi="Arial Narrow"/>
          <w:sz w:val="22"/>
          <w:szCs w:val="22"/>
          <w:lang w:val="fr-FR"/>
        </w:rPr>
        <w:t>mann, München, Oldenbourg, 2005</w:t>
      </w:r>
    </w:p>
    <w:p w14:paraId="56149959" w14:textId="77777777" w:rsidR="001C27BF" w:rsidRPr="00B2252B" w:rsidRDefault="001C27BF" w:rsidP="001C27BF">
      <w:pPr>
        <w:pStyle w:val="Corpsdetexte"/>
        <w:spacing w:before="100" w:beforeAutospacing="1" w:after="100" w:afterAutospacing="1" w:line="360" w:lineRule="auto"/>
        <w:contextualSpacing/>
        <w:jc w:val="both"/>
        <w:rPr>
          <w:rFonts w:ascii="Arial Narrow" w:hAnsi="Arial Narrow"/>
          <w:b/>
          <w:bCs/>
          <w:sz w:val="22"/>
          <w:szCs w:val="22"/>
        </w:rPr>
      </w:pPr>
      <w:r w:rsidRPr="00B2252B">
        <w:rPr>
          <w:rFonts w:ascii="Arial Narrow" w:hAnsi="Arial Narrow"/>
          <w:b/>
          <w:bCs/>
          <w:sz w:val="22"/>
          <w:szCs w:val="22"/>
        </w:rPr>
        <w:t>Édition d’actes</w:t>
      </w:r>
    </w:p>
    <w:p w14:paraId="33806F2A" w14:textId="3DF0516F" w:rsidR="00CB6459" w:rsidRPr="00CB6459" w:rsidRDefault="00CB6459" w:rsidP="00CB6459">
      <w:pPr>
        <w:pStyle w:val="Corpsdetexte"/>
        <w:numPr>
          <w:ilvl w:val="0"/>
          <w:numId w:val="7"/>
        </w:numPr>
        <w:spacing w:before="100" w:beforeAutospacing="1" w:after="100" w:afterAutospacing="1" w:line="360" w:lineRule="auto"/>
        <w:ind w:left="714" w:right="-23" w:hanging="357"/>
        <w:rPr>
          <w:rFonts w:ascii="Arial Narrow" w:hAnsi="Arial Narrow"/>
          <w:sz w:val="22"/>
          <w:szCs w:val="22"/>
          <w:lang w:val="de-DE"/>
        </w:rPr>
      </w:pPr>
      <w:r w:rsidRPr="006F1713">
        <w:rPr>
          <w:rFonts w:ascii="Arial Narrow" w:hAnsi="Arial Narrow"/>
          <w:i/>
          <w:sz w:val="22"/>
          <w:szCs w:val="22"/>
          <w:lang w:val="de-DE"/>
        </w:rPr>
        <w:t>Akten zur Auswärtigen Politik der Bundesrepublik Deutschland 198</w:t>
      </w:r>
      <w:r w:rsidR="00A61CB2">
        <w:rPr>
          <w:rFonts w:ascii="Arial Narrow" w:hAnsi="Arial Narrow"/>
          <w:i/>
          <w:sz w:val="22"/>
          <w:szCs w:val="22"/>
          <w:lang w:val="de-DE"/>
        </w:rPr>
        <w:t>9</w:t>
      </w:r>
      <w:r w:rsidRPr="006F1713">
        <w:rPr>
          <w:rFonts w:ascii="Arial Narrow" w:hAnsi="Arial Narrow"/>
          <w:sz w:val="22"/>
          <w:szCs w:val="22"/>
          <w:lang w:val="de-DE"/>
        </w:rPr>
        <w:t xml:space="preserve">, Dir. Andreas Wirsching, Hélène Miard-Delacroix, Gregor Schöllgen, Bearb. </w:t>
      </w:r>
      <w:r w:rsidR="00A61CB2">
        <w:rPr>
          <w:rFonts w:ascii="Arial Narrow" w:hAnsi="Arial Narrow"/>
          <w:sz w:val="22"/>
          <w:szCs w:val="22"/>
          <w:lang w:val="de-DE"/>
        </w:rPr>
        <w:t>Daniel Taschler</w:t>
      </w:r>
      <w:r w:rsidRPr="006F1713">
        <w:rPr>
          <w:rFonts w:ascii="Arial Narrow" w:hAnsi="Arial Narrow"/>
          <w:sz w:val="22"/>
          <w:szCs w:val="22"/>
          <w:lang w:val="de-DE"/>
        </w:rPr>
        <w:t xml:space="preserve">, </w:t>
      </w:r>
      <w:r w:rsidR="00A61CB2" w:rsidRPr="00963366">
        <w:rPr>
          <w:rFonts w:ascii="Arial Narrow" w:hAnsi="Arial Narrow"/>
          <w:sz w:val="22"/>
          <w:szCs w:val="22"/>
          <w:lang w:val="de-DE"/>
        </w:rPr>
        <w:t>Tim Szatkowski</w:t>
      </w:r>
      <w:r w:rsidRPr="006F1713">
        <w:rPr>
          <w:rFonts w:ascii="Arial Narrow" w:hAnsi="Arial Narrow"/>
          <w:sz w:val="22"/>
          <w:szCs w:val="22"/>
          <w:lang w:val="de-DE"/>
        </w:rPr>
        <w:t xml:space="preserve">, </w:t>
      </w:r>
      <w:r w:rsidR="00A61CB2" w:rsidRPr="00185E09">
        <w:rPr>
          <w:rFonts w:ascii="Arial Narrow" w:hAnsi="Arial Narrow"/>
          <w:sz w:val="22"/>
          <w:szCs w:val="22"/>
          <w:lang w:val="de-DE"/>
        </w:rPr>
        <w:t>Christoph J. Franzen</w:t>
      </w:r>
      <w:r w:rsidRPr="006F1713">
        <w:rPr>
          <w:rFonts w:ascii="Arial Narrow" w:hAnsi="Arial Narrow"/>
          <w:sz w:val="22"/>
          <w:szCs w:val="22"/>
          <w:lang w:val="de-DE"/>
        </w:rPr>
        <w:t>, Berlin, de Gruy</w:t>
      </w:r>
      <w:r>
        <w:rPr>
          <w:rFonts w:ascii="Arial Narrow" w:hAnsi="Arial Narrow"/>
          <w:sz w:val="22"/>
          <w:szCs w:val="22"/>
          <w:lang w:val="de-DE"/>
        </w:rPr>
        <w:t>ter Oldenbourg, 2020</w:t>
      </w:r>
    </w:p>
    <w:p w14:paraId="0209EDDD" w14:textId="77777777" w:rsidR="006F1713" w:rsidRPr="006F1713" w:rsidRDefault="006F1713" w:rsidP="006F1713">
      <w:pPr>
        <w:pStyle w:val="Corpsdetexte"/>
        <w:numPr>
          <w:ilvl w:val="0"/>
          <w:numId w:val="7"/>
        </w:numPr>
        <w:spacing w:before="100" w:beforeAutospacing="1" w:after="100" w:afterAutospacing="1" w:line="360" w:lineRule="auto"/>
        <w:ind w:left="714" w:right="-23" w:hanging="357"/>
        <w:rPr>
          <w:rFonts w:ascii="Arial Narrow" w:hAnsi="Arial Narrow"/>
          <w:sz w:val="22"/>
          <w:szCs w:val="22"/>
          <w:lang w:val="de-DE"/>
        </w:rPr>
      </w:pPr>
      <w:r w:rsidRPr="006F1713">
        <w:rPr>
          <w:rFonts w:ascii="Arial Narrow" w:hAnsi="Arial Narrow"/>
          <w:i/>
          <w:sz w:val="22"/>
          <w:szCs w:val="22"/>
          <w:lang w:val="de-DE"/>
        </w:rPr>
        <w:t>Akten zur Auswärtigen Politik der Bundesrepublik Deutschland 1988</w:t>
      </w:r>
      <w:r w:rsidRPr="006F1713">
        <w:rPr>
          <w:rFonts w:ascii="Arial Narrow" w:hAnsi="Arial Narrow"/>
          <w:sz w:val="22"/>
          <w:szCs w:val="22"/>
          <w:lang w:val="de-DE"/>
        </w:rPr>
        <w:t>, Dir. Andreas Wirsching, Hélène Miard-Delacroix, Gregor Schöllgen, Bearb. Michael Ploetz, Matthias Peter, Jens Jos Hofmann, Berlin, de Gruyter Oldenbourg, 2019</w:t>
      </w:r>
    </w:p>
    <w:p w14:paraId="1DA64BA7" w14:textId="77777777" w:rsidR="006F1713" w:rsidRDefault="006F1713" w:rsidP="006F1713">
      <w:pPr>
        <w:pStyle w:val="Corpsdetexte"/>
        <w:numPr>
          <w:ilvl w:val="0"/>
          <w:numId w:val="7"/>
        </w:numPr>
        <w:spacing w:before="100" w:beforeAutospacing="1" w:after="100" w:afterAutospacing="1" w:line="360" w:lineRule="auto"/>
        <w:ind w:left="714" w:right="-23" w:hanging="357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963366">
        <w:rPr>
          <w:rFonts w:ascii="Arial Narrow" w:hAnsi="Arial Narrow"/>
          <w:i/>
          <w:sz w:val="22"/>
          <w:szCs w:val="22"/>
          <w:lang w:val="de-DE"/>
        </w:rPr>
        <w:t>Akten zur Auswärtigen Politik der Bundesrepublik Deutschland 1987</w:t>
      </w:r>
      <w:r w:rsidRPr="00963366">
        <w:rPr>
          <w:rFonts w:ascii="Arial Narrow" w:hAnsi="Arial Narrow"/>
          <w:sz w:val="22"/>
          <w:szCs w:val="22"/>
          <w:lang w:val="de-DE"/>
        </w:rPr>
        <w:t>, Dir. Andreas Wirsching, Hélène Miard-Delacroix, Gregor Schöllgen, Bearb. Tim Szatkowski, Tim Geiger, Jens Jos Hofmann, Berl</w:t>
      </w:r>
      <w:r>
        <w:rPr>
          <w:rFonts w:ascii="Arial Narrow" w:hAnsi="Arial Narrow"/>
          <w:sz w:val="22"/>
          <w:szCs w:val="22"/>
          <w:lang w:val="de-DE"/>
        </w:rPr>
        <w:t>in, de Gruyter Oldenbourg, 2018</w:t>
      </w:r>
    </w:p>
    <w:p w14:paraId="0C821550" w14:textId="37A8E104" w:rsidR="006F1713" w:rsidRPr="006F1713" w:rsidRDefault="006F1713" w:rsidP="006F1713">
      <w:pPr>
        <w:pStyle w:val="Corpsdetexte"/>
        <w:numPr>
          <w:ilvl w:val="0"/>
          <w:numId w:val="7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963366">
        <w:rPr>
          <w:rFonts w:ascii="Arial Narrow" w:hAnsi="Arial Narrow"/>
          <w:i/>
          <w:sz w:val="22"/>
          <w:szCs w:val="22"/>
          <w:lang w:val="de-DE"/>
        </w:rPr>
        <w:t>Akten zur Auswärtigen Politik der Bundesrepublik Deutschland 1986</w:t>
      </w:r>
      <w:r w:rsidRPr="00963366">
        <w:rPr>
          <w:rFonts w:ascii="Arial Narrow" w:hAnsi="Arial Narrow"/>
          <w:sz w:val="22"/>
          <w:szCs w:val="22"/>
          <w:lang w:val="de-DE"/>
        </w:rPr>
        <w:t xml:space="preserve">, Dir. Andreas Wirsching, Hélène Miard-Delacroix, Gregor Schöllgen, Bearb. </w:t>
      </w:r>
      <w:r w:rsidRPr="00AE25FA">
        <w:rPr>
          <w:rFonts w:ascii="Arial Narrow" w:hAnsi="Arial Narrow"/>
          <w:sz w:val="22"/>
          <w:szCs w:val="22"/>
          <w:lang w:val="de-DE"/>
        </w:rPr>
        <w:t>Matthias Peter, Daniela Taschler, Berlin, de Gruyt</w:t>
      </w:r>
      <w:r>
        <w:rPr>
          <w:rFonts w:ascii="Arial Narrow" w:hAnsi="Arial Narrow"/>
          <w:sz w:val="22"/>
          <w:szCs w:val="22"/>
          <w:lang w:val="de-DE"/>
        </w:rPr>
        <w:t>er Oldenbourg, 2017</w:t>
      </w:r>
    </w:p>
    <w:p w14:paraId="6F4BD162" w14:textId="77777777" w:rsidR="001C27BF" w:rsidRPr="00185E09" w:rsidRDefault="001C27BF" w:rsidP="001C27BF">
      <w:pPr>
        <w:pStyle w:val="Corpsdetexte"/>
        <w:numPr>
          <w:ilvl w:val="0"/>
          <w:numId w:val="7"/>
        </w:numPr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B2252B">
        <w:rPr>
          <w:rFonts w:ascii="Arial Narrow" w:hAnsi="Arial Narrow"/>
          <w:i/>
          <w:sz w:val="22"/>
          <w:szCs w:val="22"/>
          <w:lang w:val="de-DE"/>
        </w:rPr>
        <w:t>Akten zur Auswärtigen Politik der Bundesrepublik Deutschland 1985</w:t>
      </w:r>
      <w:r w:rsidRPr="00B2252B">
        <w:rPr>
          <w:rFonts w:ascii="Arial Narrow" w:hAnsi="Arial Narrow"/>
          <w:sz w:val="22"/>
          <w:szCs w:val="22"/>
          <w:lang w:val="de-DE"/>
        </w:rPr>
        <w:t xml:space="preserve">, Dir. Horst Möller, Hélène Miard-Delacroix, Gregor Schöllgen, Andreas Wirsching, Bearb. </w:t>
      </w:r>
      <w:r w:rsidRPr="00185E09">
        <w:rPr>
          <w:rFonts w:ascii="Arial Narrow" w:hAnsi="Arial Narrow"/>
          <w:sz w:val="22"/>
          <w:szCs w:val="22"/>
          <w:lang w:val="de-DE"/>
        </w:rPr>
        <w:t>Michael Ploetz, Mechthild Lindemann, Christoph J. Franzen, Berl</w:t>
      </w:r>
      <w:r>
        <w:rPr>
          <w:rFonts w:ascii="Arial Narrow" w:hAnsi="Arial Narrow"/>
          <w:sz w:val="22"/>
          <w:szCs w:val="22"/>
          <w:lang w:val="de-DE"/>
        </w:rPr>
        <w:t>in, de Gruyter Oldenbourg, 2016</w:t>
      </w:r>
    </w:p>
    <w:p w14:paraId="1FFE82F2" w14:textId="77777777" w:rsidR="001C27BF" w:rsidRPr="00963366" w:rsidRDefault="001C27BF" w:rsidP="001C27BF">
      <w:pPr>
        <w:pStyle w:val="Corpsdetexte"/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</w:p>
    <w:p w14:paraId="01F24B05" w14:textId="77777777" w:rsidR="001C27BF" w:rsidRPr="00963366" w:rsidRDefault="001C27BF" w:rsidP="001C27BF">
      <w:pPr>
        <w:pStyle w:val="Corpsdetexte"/>
        <w:spacing w:before="100" w:beforeAutospacing="1" w:after="100" w:afterAutospacing="1"/>
        <w:contextualSpacing/>
        <w:jc w:val="both"/>
        <w:rPr>
          <w:rFonts w:ascii="Arial Narrow" w:hAnsi="Arial Narrow"/>
          <w:b/>
          <w:bCs/>
          <w:color w:val="000000"/>
          <w:sz w:val="22"/>
          <w:szCs w:val="22"/>
        </w:rPr>
      </w:pPr>
      <w:r w:rsidRPr="00B2252B">
        <w:rPr>
          <w:rFonts w:ascii="Arial Narrow" w:hAnsi="Arial Narrow"/>
          <w:b/>
          <w:bCs/>
          <w:sz w:val="22"/>
          <w:szCs w:val="22"/>
        </w:rPr>
        <w:t>Contributions  à ouvrages collectifs</w:t>
      </w:r>
    </w:p>
    <w:p w14:paraId="0FF564B1" w14:textId="39785766" w:rsidR="000A3FAC" w:rsidRPr="000A3FAC" w:rsidRDefault="006400BC" w:rsidP="000A3FAC">
      <w:pPr>
        <w:pStyle w:val="Paragraphedeliste"/>
        <w:numPr>
          <w:ilvl w:val="0"/>
          <w:numId w:val="6"/>
        </w:numPr>
        <w:spacing w:before="100" w:beforeAutospacing="1" w:after="100" w:afterAutospacing="1" w:line="360" w:lineRule="auto"/>
        <w:ind w:left="714" w:hanging="357"/>
        <w:jc w:val="both"/>
        <w:rPr>
          <w:rFonts w:ascii="Arial Narrow" w:hAnsi="Arial Narrow"/>
          <w:color w:val="000000"/>
          <w:sz w:val="22"/>
          <w:szCs w:val="22"/>
        </w:rPr>
      </w:pPr>
      <w:r w:rsidRPr="006400BC">
        <w:rPr>
          <w:rFonts w:ascii="Arial Narrow" w:hAnsi="Arial Narrow"/>
          <w:i/>
          <w:color w:val="000000"/>
          <w:sz w:val="22"/>
          <w:szCs w:val="22"/>
        </w:rPr>
        <w:t>« </w:t>
      </w:r>
      <w:r w:rsidR="000A3FAC" w:rsidRPr="006400BC">
        <w:rPr>
          <w:rFonts w:ascii="Arial Narrow" w:hAnsi="Arial Narrow"/>
          <w:i/>
          <w:color w:val="000000"/>
          <w:sz w:val="22"/>
          <w:szCs w:val="22"/>
        </w:rPr>
        <w:t>Peurs allemandes, peurs en Allemagne</w:t>
      </w:r>
      <w:r w:rsidRPr="006400BC">
        <w:rPr>
          <w:rFonts w:ascii="Arial Narrow" w:hAnsi="Arial Narrow"/>
          <w:i/>
          <w:color w:val="000000"/>
          <w:sz w:val="22"/>
          <w:szCs w:val="22"/>
        </w:rPr>
        <w:t> »</w:t>
      </w:r>
      <w:r w:rsidR="000A3FAC" w:rsidRPr="000A3FAC">
        <w:rPr>
          <w:rFonts w:ascii="Arial Narrow" w:hAnsi="Arial Narrow"/>
          <w:color w:val="000000"/>
          <w:sz w:val="22"/>
          <w:szCs w:val="22"/>
        </w:rPr>
        <w:t xml:space="preserve">, in: Pascale Joannin (dir.), </w:t>
      </w:r>
      <w:r>
        <w:rPr>
          <w:rFonts w:ascii="Arial Narrow" w:hAnsi="Arial Narrow"/>
          <w:i/>
          <w:color w:val="000000"/>
          <w:sz w:val="22"/>
          <w:szCs w:val="22"/>
        </w:rPr>
        <w:t>Rapport Schuman sur l’Europe. L’É</w:t>
      </w:r>
      <w:r w:rsidR="000A3FAC" w:rsidRPr="000A3FAC">
        <w:rPr>
          <w:rFonts w:ascii="Arial Narrow" w:hAnsi="Arial Narrow"/>
          <w:i/>
          <w:color w:val="000000"/>
          <w:sz w:val="22"/>
          <w:szCs w:val="22"/>
        </w:rPr>
        <w:t>tat de l’Union en 2020</w:t>
      </w:r>
      <w:r w:rsidR="000A3FAC" w:rsidRPr="000A3FAC">
        <w:rPr>
          <w:rFonts w:ascii="Arial Narrow" w:hAnsi="Arial Narrow"/>
          <w:color w:val="000000"/>
          <w:sz w:val="22"/>
          <w:szCs w:val="22"/>
        </w:rPr>
        <w:t>, Paris, Ed. Marie B., 2020, p. 51-57</w:t>
      </w:r>
    </w:p>
    <w:p w14:paraId="20C74B3D" w14:textId="5424A1C8" w:rsidR="006F1713" w:rsidRPr="000A3FAC" w:rsidRDefault="000A3FAC" w:rsidP="000A3FAC">
      <w:pPr>
        <w:pStyle w:val="Paragraphedeliste"/>
        <w:numPr>
          <w:ilvl w:val="0"/>
          <w:numId w:val="6"/>
        </w:numPr>
        <w:spacing w:before="100" w:beforeAutospacing="1" w:after="100" w:afterAutospacing="1" w:line="360" w:lineRule="auto"/>
        <w:ind w:left="714" w:hanging="357"/>
        <w:outlineLvl w:val="0"/>
        <w:rPr>
          <w:rFonts w:ascii="Arial Narrow" w:hAnsi="Arial Narrow" w:cs="Arial"/>
          <w:kern w:val="36"/>
          <w:sz w:val="22"/>
          <w:lang w:val="en-US"/>
        </w:rPr>
      </w:pPr>
      <w:r w:rsidRPr="006F1713">
        <w:rPr>
          <w:rFonts w:ascii="Arial Narrow" w:hAnsi="Arial Narrow" w:cs="Arial"/>
          <w:i/>
          <w:kern w:val="36"/>
          <w:sz w:val="22"/>
          <w:lang w:val="de-DE"/>
        </w:rPr>
        <w:t xml:space="preserve"> </w:t>
      </w:r>
      <w:r w:rsidR="006F1713" w:rsidRPr="006F1713">
        <w:rPr>
          <w:rFonts w:ascii="Arial Narrow" w:hAnsi="Arial Narrow" w:cs="Arial"/>
          <w:i/>
          <w:kern w:val="36"/>
          <w:sz w:val="22"/>
          <w:lang w:val="de-DE"/>
        </w:rPr>
        <w:t>„Von einem weniger zu einem mehr“? Mehr Demokratie im Wechselverhältnis von Protest, Partizipation und Moderne in deutsch-französischer Perspektive</w:t>
      </w:r>
      <w:r w:rsidR="006F1713" w:rsidRPr="006F1713">
        <w:rPr>
          <w:rFonts w:ascii="Arial Narrow" w:hAnsi="Arial Narrow" w:cs="Arial"/>
          <w:kern w:val="36"/>
          <w:sz w:val="22"/>
          <w:lang w:val="de-DE"/>
        </w:rPr>
        <w:t>, in: Axel Schildt, Wolfgang Schmidt (Hg.),</w:t>
      </w:r>
      <w:r w:rsidR="006F1713" w:rsidRPr="006F1713">
        <w:rPr>
          <w:rFonts w:ascii="Arial Narrow" w:hAnsi="Arial Narrow" w:cs="Arial"/>
          <w:i/>
          <w:kern w:val="36"/>
          <w:sz w:val="22"/>
          <w:lang w:val="de-DE"/>
        </w:rPr>
        <w:t>„Wir wollen mehr Demokratie wagen“. Antriebskräfte, Realität und Mythos eines Versprechens</w:t>
      </w:r>
      <w:r w:rsidR="006F1713" w:rsidRPr="006F1713">
        <w:rPr>
          <w:rFonts w:ascii="Arial Narrow" w:hAnsi="Arial Narrow" w:cs="Arial"/>
          <w:kern w:val="36"/>
          <w:sz w:val="22"/>
          <w:lang w:val="de-DE"/>
        </w:rPr>
        <w:t>, Willy Brandt Studien Bd. 6, Bonn, Dietz, 2019, p. 203-218</w:t>
      </w:r>
    </w:p>
    <w:p w14:paraId="5DF0EA96" w14:textId="0714F625" w:rsidR="005B0B9A" w:rsidRPr="005B0B9A" w:rsidRDefault="005B0B9A" w:rsidP="005B0B9A">
      <w:pPr>
        <w:pStyle w:val="Paragraphedeliste"/>
        <w:numPr>
          <w:ilvl w:val="0"/>
          <w:numId w:val="6"/>
        </w:numPr>
        <w:spacing w:before="100" w:beforeAutospacing="1" w:after="100" w:afterAutospacing="1" w:line="360" w:lineRule="auto"/>
        <w:ind w:left="714" w:hanging="357"/>
        <w:outlineLvl w:val="0"/>
        <w:rPr>
          <w:rFonts w:ascii="Arial Narrow" w:hAnsi="Arial Narrow" w:cs="Arial"/>
          <w:kern w:val="36"/>
          <w:sz w:val="22"/>
        </w:rPr>
      </w:pPr>
      <w:r>
        <w:rPr>
          <w:rFonts w:ascii="Arial Narrow" w:hAnsi="Arial Narrow" w:cs="Arial"/>
          <w:i/>
          <w:kern w:val="36"/>
          <w:sz w:val="22"/>
        </w:rPr>
        <w:t>« </w:t>
      </w:r>
      <w:r w:rsidRPr="005B0B9A">
        <w:rPr>
          <w:rFonts w:ascii="Arial Narrow" w:hAnsi="Arial Narrow" w:cs="Arial"/>
          <w:i/>
          <w:kern w:val="36"/>
          <w:sz w:val="22"/>
        </w:rPr>
        <w:t>Les grandes étapes des relations franco-allemandes depuis 1918 -</w:t>
      </w:r>
      <w:r w:rsidRPr="005B0B9A">
        <w:rPr>
          <w:rFonts w:ascii="Arial Narrow" w:hAnsi="Arial Narrow"/>
          <w:i/>
          <w:sz w:val="22"/>
        </w:rPr>
        <w:t xml:space="preserve"> </w:t>
      </w:r>
      <w:r w:rsidRPr="005B0B9A">
        <w:rPr>
          <w:rFonts w:ascii="Arial Narrow" w:hAnsi="Arial Narrow" w:cs="Arial"/>
          <w:i/>
          <w:kern w:val="36"/>
          <w:sz w:val="22"/>
        </w:rPr>
        <w:t>Die großen Etappen der deutsch-französischen Beziehungen seit 1918</w:t>
      </w:r>
      <w:r>
        <w:rPr>
          <w:rFonts w:ascii="Arial Narrow" w:hAnsi="Arial Narrow" w:cs="Arial"/>
          <w:i/>
          <w:kern w:val="36"/>
          <w:sz w:val="22"/>
        </w:rPr>
        <w:t> »</w:t>
      </w:r>
      <w:r w:rsidRPr="005B0B9A">
        <w:rPr>
          <w:rFonts w:ascii="Arial Narrow" w:hAnsi="Arial Narrow" w:cs="Arial"/>
          <w:kern w:val="36"/>
          <w:sz w:val="22"/>
        </w:rPr>
        <w:t xml:space="preserve">, in : </w:t>
      </w:r>
      <w:r w:rsidRPr="005B0B9A">
        <w:rPr>
          <w:rFonts w:ascii="Arial Narrow" w:hAnsi="Arial Narrow" w:cs="Arial"/>
          <w:i/>
          <w:kern w:val="36"/>
          <w:sz w:val="22"/>
        </w:rPr>
        <w:t xml:space="preserve">Auf dem Weg in die Zukunft / En route vers l'avenir. </w:t>
      </w:r>
      <w:r w:rsidRPr="005B0B9A">
        <w:rPr>
          <w:rFonts w:ascii="Arial Narrow" w:hAnsi="Arial Narrow" w:cs="Arial"/>
          <w:bCs/>
          <w:i/>
          <w:sz w:val="22"/>
        </w:rPr>
        <w:t>Die deutsch-französischen Beziehungen 100 Jahre nach dem Ersten Weltkrieg / Les relations franco-allemandes, 100 ans après la Première Guerre mondiale</w:t>
      </w:r>
      <w:r w:rsidRPr="005B0B9A">
        <w:rPr>
          <w:rFonts w:ascii="Arial Narrow" w:hAnsi="Arial Narrow" w:cs="Arial"/>
          <w:kern w:val="36"/>
          <w:sz w:val="22"/>
        </w:rPr>
        <w:t xml:space="preserve">. </w:t>
      </w:r>
      <w:r w:rsidRPr="005B0B9A">
        <w:rPr>
          <w:rFonts w:ascii="Arial Narrow" w:hAnsi="Arial Narrow" w:cs="Arial"/>
          <w:sz w:val="22"/>
          <w:shd w:val="clear" w:color="auto" w:fill="FFFFFF"/>
        </w:rPr>
        <w:t>Kunststiftung NRW, Berlin, Hatje Cantz, 2019</w:t>
      </w:r>
    </w:p>
    <w:p w14:paraId="4734AEC5" w14:textId="77777777" w:rsidR="001C27BF" w:rsidRPr="00D66A28" w:rsidRDefault="001C27BF" w:rsidP="005B0B9A">
      <w:pPr>
        <w:numPr>
          <w:ilvl w:val="0"/>
          <w:numId w:val="6"/>
        </w:numPr>
        <w:spacing w:before="100" w:beforeAutospacing="1" w:after="100" w:afterAutospacing="1" w:line="360" w:lineRule="auto"/>
        <w:ind w:left="714" w:right="-22" w:hanging="357"/>
        <w:contextualSpacing/>
        <w:jc w:val="both"/>
        <w:rPr>
          <w:rFonts w:ascii="Arial Narrow" w:hAnsi="Arial Narrow"/>
          <w:color w:val="000000"/>
          <w:sz w:val="22"/>
          <w:szCs w:val="22"/>
          <w:lang w:val="fr-FR"/>
        </w:rPr>
      </w:pPr>
      <w:r w:rsidRPr="00D66A28">
        <w:rPr>
          <w:rFonts w:ascii="Arial Narrow" w:hAnsi="Arial Narrow"/>
          <w:i/>
          <w:color w:val="000000"/>
          <w:sz w:val="22"/>
          <w:szCs w:val="22"/>
          <w:lang w:val="de-DE"/>
        </w:rPr>
        <w:t xml:space="preserve">« Einführung », </w:t>
      </w:r>
      <w:r w:rsidRPr="00D66A28">
        <w:rPr>
          <w:rFonts w:ascii="Arial Narrow" w:hAnsi="Arial Narrow"/>
          <w:color w:val="000000"/>
          <w:sz w:val="22"/>
          <w:szCs w:val="22"/>
          <w:lang w:val="de-DE"/>
        </w:rPr>
        <w:t>avec Guido Thiemeyer, in : Hélène Miard-</w:t>
      </w:r>
      <w:r>
        <w:rPr>
          <w:rFonts w:ascii="Arial Narrow" w:hAnsi="Arial Narrow"/>
          <w:color w:val="000000"/>
          <w:sz w:val="22"/>
          <w:szCs w:val="22"/>
          <w:lang w:val="de-DE"/>
        </w:rPr>
        <w:t>Delacroix, Guido Thiemeyer (Hg.</w:t>
      </w:r>
      <w:r w:rsidRPr="00D66A28">
        <w:rPr>
          <w:rFonts w:ascii="Arial Narrow" w:hAnsi="Arial Narrow"/>
          <w:color w:val="000000"/>
          <w:sz w:val="22"/>
          <w:szCs w:val="22"/>
          <w:lang w:val="de-DE"/>
        </w:rPr>
        <w:t xml:space="preserve">), </w:t>
      </w:r>
      <w:r w:rsidRPr="00D66A28">
        <w:rPr>
          <w:rFonts w:ascii="Arial Narrow" w:hAnsi="Arial Narrow"/>
          <w:i/>
          <w:color w:val="000000"/>
          <w:sz w:val="22"/>
          <w:szCs w:val="22"/>
          <w:lang w:val="de-DE"/>
        </w:rPr>
        <w:t>Der Rhein als politische Landschaft zwischen Deutschland und Frankreich 1815 – heute</w:t>
      </w:r>
      <w:r>
        <w:rPr>
          <w:rFonts w:ascii="Arial Narrow" w:hAnsi="Arial Narrow"/>
          <w:i/>
          <w:color w:val="000000"/>
          <w:sz w:val="22"/>
          <w:szCs w:val="22"/>
          <w:lang w:val="de-DE"/>
        </w:rPr>
        <w:t xml:space="preserve"> </w:t>
      </w:r>
      <w:r w:rsidRPr="00D66A28">
        <w:rPr>
          <w:rFonts w:ascii="Arial Narrow" w:hAnsi="Arial Narrow"/>
          <w:i/>
          <w:color w:val="000000"/>
          <w:sz w:val="22"/>
          <w:szCs w:val="22"/>
          <w:lang w:val="de-DE"/>
        </w:rPr>
        <w:t>/</w:t>
      </w:r>
      <w:r>
        <w:rPr>
          <w:rFonts w:ascii="Arial Narrow" w:hAnsi="Arial Narrow"/>
          <w:i/>
          <w:color w:val="000000"/>
          <w:sz w:val="22"/>
          <w:szCs w:val="22"/>
          <w:lang w:val="de-DE"/>
        </w:rPr>
        <w:t xml:space="preserve"> </w:t>
      </w:r>
      <w:r w:rsidRPr="00D66A28">
        <w:rPr>
          <w:rFonts w:ascii="Arial Narrow" w:hAnsi="Arial Narrow"/>
          <w:i/>
          <w:color w:val="000000"/>
          <w:sz w:val="22"/>
          <w:szCs w:val="22"/>
          <w:lang w:val="de-DE"/>
        </w:rPr>
        <w:t xml:space="preserve">Le Rhin. </w:t>
      </w:r>
      <w:r w:rsidRPr="00D66A28">
        <w:rPr>
          <w:rFonts w:ascii="Arial Narrow" w:hAnsi="Arial Narrow"/>
          <w:i/>
          <w:color w:val="000000"/>
          <w:sz w:val="22"/>
          <w:szCs w:val="22"/>
          <w:lang w:val="fr-FR"/>
        </w:rPr>
        <w:t xml:space="preserve">Un espace partagé entre la France et l´Allemagne de 1815 à nos jours, </w:t>
      </w:r>
      <w:r w:rsidRPr="00D66A28">
        <w:rPr>
          <w:rFonts w:ascii="Arial Narrow" w:hAnsi="Arial Narrow"/>
          <w:color w:val="000000"/>
          <w:sz w:val="22"/>
          <w:szCs w:val="22"/>
          <w:lang w:val="fr-FR"/>
        </w:rPr>
        <w:t>Stuttgart, Steiner, 2018, p. 7-13</w:t>
      </w:r>
    </w:p>
    <w:p w14:paraId="4B219F00" w14:textId="77777777" w:rsidR="001C27BF" w:rsidRPr="00D66A28" w:rsidRDefault="001C27BF" w:rsidP="005B0B9A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left="714" w:right="-23" w:hanging="357"/>
        <w:contextualSpacing/>
        <w:jc w:val="both"/>
        <w:rPr>
          <w:rFonts w:ascii="Arial Narrow" w:hAnsi="Arial Narrow"/>
          <w:i/>
          <w:sz w:val="22"/>
          <w:szCs w:val="22"/>
          <w:lang w:val="de-DE"/>
        </w:rPr>
      </w:pPr>
      <w:r w:rsidRPr="00D66A28">
        <w:rPr>
          <w:rFonts w:ascii="Arial Narrow" w:hAnsi="Arial Narrow" w:cs="Arial"/>
          <w:i/>
          <w:color w:val="000000"/>
          <w:sz w:val="22"/>
          <w:szCs w:val="22"/>
          <w:shd w:val="clear" w:color="auto" w:fill="FFFFFF"/>
          <w:lang w:val="de-DE"/>
        </w:rPr>
        <w:t>“Im Bündnis bestehen? Frankreich und Deutschland im weltpolitischen Umbruch”</w:t>
      </w:r>
      <w:r w:rsidRPr="00D66A28">
        <w:rPr>
          <w:rFonts w:ascii="Arial Narrow" w:hAnsi="Arial Narrow" w:cs="Arial"/>
          <w:color w:val="000000"/>
          <w:sz w:val="22"/>
          <w:szCs w:val="22"/>
          <w:shd w:val="clear" w:color="auto" w:fill="FFFFFF"/>
          <w:lang w:val="de-DE"/>
        </w:rPr>
        <w:t xml:space="preserve"> in: Philipp Wolf (Hg.),</w:t>
      </w:r>
      <w:r w:rsidRPr="00D66A28">
        <w:rPr>
          <w:rFonts w:ascii="Arial Narrow" w:hAnsi="Arial Narrow" w:cs="Arial"/>
          <w:i/>
          <w:color w:val="000000"/>
          <w:sz w:val="22"/>
          <w:szCs w:val="22"/>
          <w:shd w:val="clear" w:color="auto" w:fill="FFFFFF"/>
          <w:lang w:val="de-DE"/>
        </w:rPr>
        <w:t xml:space="preserve"> Die neue Weltunordnung. Krise, Chancen und die Rolle Europas</w:t>
      </w:r>
      <w:r w:rsidRPr="00D66A28">
        <w:rPr>
          <w:rFonts w:ascii="Arial Narrow" w:hAnsi="Arial Narrow" w:cs="Arial"/>
          <w:color w:val="000000"/>
          <w:sz w:val="22"/>
          <w:szCs w:val="22"/>
          <w:shd w:val="clear" w:color="auto" w:fill="FFFFFF"/>
          <w:lang w:val="de-DE"/>
        </w:rPr>
        <w:t>, Leipzig, Leipziger Universitätsverlag, 2018, p. 135-138</w:t>
      </w:r>
    </w:p>
    <w:p w14:paraId="63DD8EE7" w14:textId="77777777" w:rsidR="001C27BF" w:rsidRPr="00D66A28" w:rsidRDefault="001C27BF" w:rsidP="005B0B9A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left="714" w:right="-23" w:hanging="357"/>
        <w:contextualSpacing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 w:cs="Arial"/>
          <w:i/>
          <w:color w:val="000000"/>
          <w:sz w:val="22"/>
          <w:szCs w:val="22"/>
          <w:shd w:val="clear" w:color="auto" w:fill="FFFFFF"/>
          <w:lang w:val="de-DE"/>
        </w:rPr>
        <w:t>„</w:t>
      </w:r>
      <w:r w:rsidRPr="00D66A28">
        <w:rPr>
          <w:rFonts w:ascii="Arial Narrow" w:hAnsi="Arial Narrow" w:cs="Arial"/>
          <w:i/>
          <w:color w:val="000000"/>
          <w:sz w:val="22"/>
          <w:szCs w:val="22"/>
          <w:shd w:val="clear" w:color="auto" w:fill="FFFFFF"/>
          <w:lang w:val="de-DE"/>
        </w:rPr>
        <w:t>Rätselhaftes Deutschland. Der Blick von außen”</w:t>
      </w:r>
      <w:r w:rsidRPr="00D66A28">
        <w:rPr>
          <w:rFonts w:ascii="Arial Narrow" w:hAnsi="Arial Narrow" w:cs="Arial"/>
          <w:color w:val="000000"/>
          <w:sz w:val="22"/>
          <w:szCs w:val="22"/>
          <w:shd w:val="clear" w:color="auto" w:fill="FFFFFF"/>
          <w:lang w:val="de-DE"/>
        </w:rPr>
        <w:t xml:space="preserve">, in : Andreas Wirsching, Berthold Kohler, Ulrich Wilhelm (Hg.), </w:t>
      </w:r>
      <w:r w:rsidRPr="00D66A28">
        <w:rPr>
          <w:rFonts w:ascii="Arial Narrow" w:hAnsi="Arial Narrow" w:cs="Arial"/>
          <w:i/>
          <w:color w:val="000000"/>
          <w:sz w:val="22"/>
          <w:szCs w:val="22"/>
          <w:shd w:val="clear" w:color="auto" w:fill="FFFFFF"/>
          <w:lang w:val="de-DE"/>
        </w:rPr>
        <w:t xml:space="preserve">Weimarer Verhältnisse? </w:t>
      </w:r>
      <w:r w:rsidRPr="00D66A28">
        <w:rPr>
          <w:rFonts w:ascii="Arial Narrow" w:hAnsi="Arial Narrow" w:cs="Arial"/>
          <w:i/>
          <w:color w:val="000000"/>
          <w:sz w:val="22"/>
          <w:szCs w:val="22"/>
          <w:shd w:val="clear" w:color="auto" w:fill="FFFFFF"/>
          <w:lang w:val="en-US"/>
        </w:rPr>
        <w:t>Historische Lektionen für unsere Demokratie</w:t>
      </w:r>
      <w:r w:rsidRPr="00D66A28">
        <w:rPr>
          <w:rFonts w:ascii="Arial Narrow" w:hAnsi="Arial Narrow" w:cs="Arial"/>
          <w:color w:val="000000"/>
          <w:sz w:val="22"/>
          <w:szCs w:val="22"/>
          <w:shd w:val="clear" w:color="auto" w:fill="FFFFFF"/>
          <w:lang w:val="en-US"/>
        </w:rPr>
        <w:t>, Stuttgart, Reclam, 2018, p. 93-104</w:t>
      </w:r>
    </w:p>
    <w:p w14:paraId="45C00DD5" w14:textId="77777777" w:rsidR="001C27BF" w:rsidRPr="00D66A28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  <w:lang w:val="fr-FR"/>
        </w:rPr>
        <w:t>« Le ‘</w:t>
      </w:r>
      <w:r w:rsidRPr="00D66A28">
        <w:rPr>
          <w:rFonts w:ascii="Arial Narrow" w:hAnsi="Arial Narrow"/>
          <w:i/>
          <w:sz w:val="22"/>
          <w:szCs w:val="22"/>
          <w:lang w:val="fr-FR"/>
        </w:rPr>
        <w:t>bien-être pou</w:t>
      </w:r>
      <w:r>
        <w:rPr>
          <w:rFonts w:ascii="Arial Narrow" w:hAnsi="Arial Narrow"/>
          <w:i/>
          <w:sz w:val="22"/>
          <w:szCs w:val="22"/>
          <w:lang w:val="fr-FR"/>
        </w:rPr>
        <w:t>r tous’</w:t>
      </w:r>
      <w:r w:rsidRPr="00D66A28">
        <w:rPr>
          <w:rFonts w:ascii="Arial Narrow" w:hAnsi="Arial Narrow"/>
          <w:i/>
          <w:sz w:val="22"/>
          <w:szCs w:val="22"/>
          <w:lang w:val="fr-FR"/>
        </w:rPr>
        <w:t xml:space="preserve"> dans la société des perdants. </w:t>
      </w:r>
      <w:r w:rsidRPr="006A6202">
        <w:rPr>
          <w:rFonts w:ascii="Arial Narrow" w:hAnsi="Arial Narrow"/>
          <w:i/>
          <w:sz w:val="22"/>
          <w:szCs w:val="22"/>
          <w:lang w:val="fr-FR"/>
        </w:rPr>
        <w:t>Consommation et perception du social dans l’Allemagne d’après-guerre »</w:t>
      </w:r>
      <w:r w:rsidRPr="006A6202">
        <w:rPr>
          <w:rFonts w:ascii="Arial Narrow" w:hAnsi="Arial Narrow"/>
          <w:sz w:val="22"/>
          <w:szCs w:val="22"/>
          <w:lang w:val="fr-FR"/>
        </w:rPr>
        <w:t xml:space="preserve">, in : Jean-Michel Pouget (éd.), </w:t>
      </w:r>
      <w:r w:rsidRPr="006A6202">
        <w:rPr>
          <w:rFonts w:ascii="Arial Narrow" w:hAnsi="Arial Narrow"/>
          <w:i/>
          <w:sz w:val="22"/>
          <w:szCs w:val="22"/>
          <w:lang w:val="fr-FR"/>
        </w:rPr>
        <w:t xml:space="preserve">Conflit et coopération. </w:t>
      </w:r>
      <w:r w:rsidRPr="00D66A28">
        <w:rPr>
          <w:rFonts w:ascii="Arial Narrow" w:hAnsi="Arial Narrow"/>
          <w:i/>
          <w:sz w:val="22"/>
          <w:szCs w:val="22"/>
        </w:rPr>
        <w:t>France-Allemagne. XIXe-XXe siècle</w:t>
      </w:r>
      <w:r w:rsidRPr="00D66A28">
        <w:rPr>
          <w:rFonts w:ascii="Arial Narrow" w:hAnsi="Arial Narrow"/>
          <w:sz w:val="22"/>
          <w:szCs w:val="22"/>
        </w:rPr>
        <w:t>, Berne, Peter Lang, 2017, p. 279-296</w:t>
      </w:r>
    </w:p>
    <w:p w14:paraId="73DF7D04" w14:textId="77777777" w:rsidR="001C27BF" w:rsidRPr="00D66A28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D66A28">
        <w:rPr>
          <w:rFonts w:ascii="Arial Narrow" w:hAnsi="Arial Narrow"/>
          <w:i/>
          <w:sz w:val="22"/>
          <w:szCs w:val="22"/>
          <w:lang w:val="fr-FR"/>
        </w:rPr>
        <w:t>« Les visites d’Erich Honecker en Allemagne fédérale en 1987 et à Paris en 1988. Une perspective franco-allemande sur les épisodes d’un feuilleton »,</w:t>
      </w:r>
      <w:r w:rsidRPr="00D66A28">
        <w:rPr>
          <w:rFonts w:ascii="Arial Narrow" w:hAnsi="Arial Narrow"/>
          <w:sz w:val="22"/>
          <w:szCs w:val="22"/>
          <w:lang w:val="fr-FR"/>
        </w:rPr>
        <w:t xml:space="preserve"> in : Emmanuelle Aurenche, Marcel Boldorf, Ralf Zschachlitz (dir.), </w:t>
      </w:r>
      <w:r w:rsidRPr="00D66A28">
        <w:rPr>
          <w:rFonts w:ascii="Arial Narrow" w:hAnsi="Arial Narrow"/>
          <w:i/>
          <w:sz w:val="22"/>
          <w:szCs w:val="22"/>
          <w:lang w:val="fr-FR"/>
        </w:rPr>
        <w:t>RDA : Culture – critique – crise,</w:t>
      </w:r>
      <w:r w:rsidRPr="00D66A28">
        <w:rPr>
          <w:rFonts w:ascii="Arial Narrow" w:hAnsi="Arial Narrow"/>
          <w:sz w:val="22"/>
          <w:szCs w:val="22"/>
          <w:lang w:val="fr-FR"/>
        </w:rPr>
        <w:t xml:space="preserve"> Villeneuve d’Ascq, Presses du Septentrion, </w:t>
      </w:r>
      <w:r w:rsidRPr="00D66A28">
        <w:rPr>
          <w:rFonts w:ascii="Arial Narrow" w:hAnsi="Arial Narrow"/>
          <w:iCs/>
          <w:sz w:val="22"/>
          <w:szCs w:val="22"/>
          <w:lang w:val="fr-FR"/>
        </w:rPr>
        <w:t>2017, p. 225-236</w:t>
      </w:r>
    </w:p>
    <w:p w14:paraId="5FCBFE15" w14:textId="77777777" w:rsidR="001C27BF" w:rsidRPr="00D66A28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D66A28">
        <w:rPr>
          <w:rFonts w:ascii="Arial Narrow" w:hAnsi="Arial Narrow"/>
          <w:i/>
          <w:sz w:val="22"/>
          <w:szCs w:val="22"/>
          <w:lang w:val="fr-FR"/>
        </w:rPr>
        <w:t xml:space="preserve"> « Entre retenue et affirmation de soi. Le cas des relations gouvernementales germano-américaines entre 1961 et 1990 »,</w:t>
      </w:r>
      <w:r w:rsidRPr="00D66A28">
        <w:rPr>
          <w:rFonts w:ascii="Arial Narrow" w:hAnsi="Arial Narrow"/>
          <w:sz w:val="22"/>
          <w:szCs w:val="22"/>
          <w:lang w:val="fr-FR"/>
        </w:rPr>
        <w:t xml:space="preserve"> in : Dominique Herbet, Hélène Miard-Delacroix, Hans Stark (dir.), </w:t>
      </w:r>
      <w:r w:rsidRPr="00D66A28">
        <w:rPr>
          <w:rFonts w:ascii="Arial Narrow" w:hAnsi="Arial Narrow"/>
          <w:i/>
          <w:sz w:val="22"/>
          <w:szCs w:val="22"/>
          <w:lang w:val="fr-FR"/>
        </w:rPr>
        <w:t xml:space="preserve">L’Allemagne entre rayonnement et retenue, </w:t>
      </w:r>
      <w:r w:rsidRPr="00D66A28">
        <w:rPr>
          <w:rFonts w:ascii="Arial Narrow" w:hAnsi="Arial Narrow"/>
          <w:sz w:val="22"/>
          <w:szCs w:val="22"/>
          <w:lang w:val="fr-FR"/>
        </w:rPr>
        <w:t xml:space="preserve">Villeneuve d’Ascq, Presses du Septentrion, </w:t>
      </w:r>
      <w:r w:rsidRPr="00D66A28">
        <w:rPr>
          <w:rFonts w:ascii="Arial Narrow" w:hAnsi="Arial Narrow"/>
          <w:iCs/>
          <w:sz w:val="22"/>
          <w:szCs w:val="22"/>
          <w:lang w:val="fr-FR"/>
        </w:rPr>
        <w:t>2016, p. 33-43</w:t>
      </w:r>
    </w:p>
    <w:p w14:paraId="2FDF60BE" w14:textId="77777777" w:rsidR="001C27BF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</w:rPr>
      </w:pPr>
      <w:r w:rsidRPr="00D66A28">
        <w:rPr>
          <w:rFonts w:ascii="Arial Narrow" w:hAnsi="Arial Narrow"/>
          <w:i/>
          <w:sz w:val="22"/>
          <w:szCs w:val="22"/>
          <w:lang w:val="fr-FR"/>
        </w:rPr>
        <w:t xml:space="preserve">« Introduction à des essais franco-allemands », </w:t>
      </w:r>
      <w:r w:rsidRPr="00D66A28">
        <w:rPr>
          <w:rFonts w:ascii="Arial Narrow" w:hAnsi="Arial Narrow"/>
          <w:sz w:val="22"/>
          <w:szCs w:val="22"/>
          <w:lang w:val="fr-FR"/>
        </w:rPr>
        <w:t>in :</w:t>
      </w:r>
      <w:r w:rsidRPr="00D66A28">
        <w:rPr>
          <w:rFonts w:ascii="Arial Narrow" w:hAnsi="Arial Narrow"/>
          <w:i/>
          <w:sz w:val="22"/>
          <w:szCs w:val="22"/>
          <w:lang w:val="fr-FR"/>
        </w:rPr>
        <w:t xml:space="preserve"> </w:t>
      </w:r>
      <w:r w:rsidRPr="00D66A28">
        <w:rPr>
          <w:rFonts w:ascii="Arial Narrow" w:hAnsi="Arial Narrow"/>
          <w:sz w:val="22"/>
          <w:szCs w:val="22"/>
          <w:lang w:val="fr-FR"/>
        </w:rPr>
        <w:t xml:space="preserve">Emmanuel Droit, Hélène Miard-Delacroix, Frank Reichherzer (dir.), </w:t>
      </w:r>
      <w:r w:rsidRPr="00D66A28">
        <w:rPr>
          <w:rFonts w:ascii="Arial Narrow" w:hAnsi="Arial Narrow"/>
          <w:i/>
          <w:sz w:val="22"/>
          <w:szCs w:val="22"/>
          <w:lang w:val="fr-FR"/>
        </w:rPr>
        <w:t xml:space="preserve">Penser et pratiquer l'histoire du temps présent. </w:t>
      </w:r>
      <w:r w:rsidRPr="00D66A28">
        <w:rPr>
          <w:rFonts w:ascii="Arial Narrow" w:hAnsi="Arial Narrow"/>
          <w:i/>
          <w:sz w:val="22"/>
          <w:szCs w:val="22"/>
        </w:rPr>
        <w:t>Essais franco-allemands</w:t>
      </w:r>
      <w:r w:rsidRPr="00D66A28">
        <w:rPr>
          <w:rFonts w:ascii="Arial Narrow" w:hAnsi="Arial Narrow"/>
          <w:sz w:val="22"/>
          <w:szCs w:val="22"/>
        </w:rPr>
        <w:t>, Villeneuve d'Ascq, Presses du Septentrion, 2016, p. 9-24</w:t>
      </w:r>
    </w:p>
    <w:p w14:paraId="278F2F31" w14:textId="77777777" w:rsidR="001C27BF" w:rsidRPr="00D66A28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6A6202">
        <w:rPr>
          <w:rFonts w:ascii="Arial Narrow" w:hAnsi="Arial Narrow"/>
          <w:i/>
          <w:sz w:val="22"/>
          <w:szCs w:val="22"/>
          <w:lang w:val="fr-FR"/>
        </w:rPr>
        <w:t>« Émoi versus émotion programmée. L’intrusion de l’actualité dans la commémoration du vingtième anniversaire du traité de l’Élysée en janvier 1983 »</w:t>
      </w:r>
      <w:r w:rsidRPr="006A6202">
        <w:rPr>
          <w:rFonts w:ascii="Arial Narrow" w:hAnsi="Arial Narrow"/>
          <w:sz w:val="22"/>
          <w:szCs w:val="22"/>
          <w:lang w:val="fr-FR"/>
        </w:rPr>
        <w:t xml:space="preserve">, in : Antoine Marès et Marie-Pierre Rey (dir.), </w:t>
      </w:r>
      <w:r w:rsidRPr="006A6202">
        <w:rPr>
          <w:rFonts w:ascii="Arial Narrow" w:hAnsi="Arial Narrow"/>
          <w:i/>
          <w:sz w:val="22"/>
          <w:szCs w:val="22"/>
          <w:lang w:val="fr-FR"/>
        </w:rPr>
        <w:t xml:space="preserve">Mémoires et émotions. </w:t>
      </w:r>
      <w:r w:rsidRPr="00D66A28">
        <w:rPr>
          <w:rFonts w:ascii="Arial Narrow" w:hAnsi="Arial Narrow"/>
          <w:i/>
          <w:sz w:val="22"/>
          <w:szCs w:val="22"/>
          <w:lang w:val="fr-FR"/>
        </w:rPr>
        <w:t>Au cœur de l’histoire des relations internationales,</w:t>
      </w:r>
      <w:r w:rsidRPr="00D66A28">
        <w:rPr>
          <w:rFonts w:ascii="Arial Narrow" w:hAnsi="Arial Narrow"/>
          <w:sz w:val="22"/>
          <w:szCs w:val="22"/>
          <w:lang w:val="fr-FR"/>
        </w:rPr>
        <w:t xml:space="preserve"> Paris, Publications de la Sorbonne, 2014, p. 55-64</w:t>
      </w:r>
    </w:p>
    <w:p w14:paraId="3B12404B" w14:textId="77777777" w:rsidR="001C27BF" w:rsidRPr="00D66A28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D66A28">
        <w:rPr>
          <w:rFonts w:ascii="Arial Narrow" w:hAnsi="Arial Narrow"/>
          <w:i/>
          <w:sz w:val="22"/>
          <w:szCs w:val="22"/>
          <w:lang w:val="fr-FR"/>
        </w:rPr>
        <w:t>« ‘Oser plus de démocratie’. Willy Brandt et le défi des réformes intérieures »,</w:t>
      </w:r>
      <w:r w:rsidRPr="00D66A28">
        <w:rPr>
          <w:rFonts w:ascii="Arial Narrow" w:hAnsi="Arial Narrow"/>
          <w:sz w:val="22"/>
          <w:szCs w:val="22"/>
          <w:lang w:val="fr-FR"/>
        </w:rPr>
        <w:t xml:space="preserve"> in : Corine Defrance, Ulrich Pfeil et Andreas Wilkens (dir.), </w:t>
      </w:r>
      <w:r w:rsidRPr="00D66A28">
        <w:rPr>
          <w:rFonts w:ascii="Arial Narrow" w:hAnsi="Arial Narrow"/>
          <w:i/>
          <w:sz w:val="22"/>
          <w:szCs w:val="22"/>
          <w:lang w:val="fr-FR"/>
        </w:rPr>
        <w:t>Willy Brandt, un projet pour l’Allemagne (1913-1992)</w:t>
      </w:r>
      <w:r w:rsidRPr="00D66A28">
        <w:rPr>
          <w:rFonts w:ascii="Arial Narrow" w:hAnsi="Arial Narrow"/>
          <w:sz w:val="22"/>
          <w:szCs w:val="22"/>
          <w:lang w:val="fr-FR"/>
        </w:rPr>
        <w:t>, Schriftenreihe der Bundeskanzler-Willy-Brandt-Stiftung, Heft 28, Berlin, 2014, p. 62-71</w:t>
      </w:r>
    </w:p>
    <w:p w14:paraId="463960C0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F6202B">
        <w:rPr>
          <w:rFonts w:ascii="Arial Narrow" w:hAnsi="Arial Narrow"/>
          <w:i/>
          <w:sz w:val="22"/>
          <w:szCs w:val="22"/>
          <w:lang w:val="fr-FR"/>
        </w:rPr>
        <w:t>« Divergences et convergences franco-allemandes »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, in : Christian Lequesne et Maurice Vaïsse (dir.), </w:t>
      </w:r>
      <w:r w:rsidRPr="00F6202B">
        <w:rPr>
          <w:rFonts w:ascii="Arial Narrow" w:hAnsi="Arial Narrow"/>
          <w:i/>
          <w:sz w:val="22"/>
          <w:szCs w:val="22"/>
          <w:lang w:val="fr-FR"/>
        </w:rPr>
        <w:t>La politique étrangère du président Jacques Chirac</w:t>
      </w:r>
      <w:r w:rsidRPr="00F6202B">
        <w:rPr>
          <w:rFonts w:ascii="Arial Narrow" w:hAnsi="Arial Narrow"/>
          <w:sz w:val="22"/>
          <w:szCs w:val="22"/>
          <w:lang w:val="fr-FR"/>
        </w:rPr>
        <w:t>, Paris, Riveneuve, 2013, p. 59-73</w:t>
      </w:r>
    </w:p>
    <w:p w14:paraId="224187FC" w14:textId="77777777" w:rsidR="001C27BF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de-DE"/>
        </w:rPr>
        <w:t>« Deutschland und Frankreich in Europa. Erfahrungen beim Schreiben einer deutsch-französischen Geschichte »,</w:t>
      </w:r>
      <w:r w:rsidRPr="00F6202B">
        <w:rPr>
          <w:rFonts w:ascii="Arial Narrow" w:hAnsi="Arial Narrow"/>
          <w:sz w:val="22"/>
          <w:szCs w:val="22"/>
          <w:lang w:val="de-DE"/>
        </w:rPr>
        <w:t xml:space="preserve"> in : Wolfgang Behringer (Hg.), </w:t>
      </w:r>
      <w:r w:rsidRPr="00F6202B">
        <w:rPr>
          <w:rFonts w:ascii="Arial Narrow" w:hAnsi="Arial Narrow"/>
          <w:i/>
          <w:sz w:val="22"/>
          <w:szCs w:val="22"/>
          <w:lang w:val="de-DE"/>
        </w:rPr>
        <w:t>Krise und Aufbruch in der Geschichte Europas</w:t>
      </w:r>
      <w:r w:rsidRPr="00F6202B">
        <w:rPr>
          <w:rFonts w:ascii="Arial Narrow" w:hAnsi="Arial Narrow"/>
          <w:sz w:val="22"/>
          <w:szCs w:val="22"/>
          <w:lang w:val="de-DE"/>
        </w:rPr>
        <w:t>, Trier, Kliomedia, 2013, p. 185-198</w:t>
      </w:r>
    </w:p>
    <w:p w14:paraId="470A870B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« Le traité de l’Élysée a 50 ans », </w:t>
      </w:r>
      <w:r w:rsidRPr="00F6202B">
        <w:rPr>
          <w:rFonts w:ascii="Arial Narrow" w:hAnsi="Arial Narrow"/>
          <w:sz w:val="22"/>
          <w:szCs w:val="22"/>
          <w:lang w:val="fr-FR"/>
        </w:rPr>
        <w:t>in</w:t>
      </w:r>
      <w:r>
        <w:rPr>
          <w:rFonts w:ascii="Arial Narrow" w:hAnsi="Arial Narrow"/>
          <w:sz w:val="22"/>
          <w:szCs w:val="22"/>
          <w:lang w:val="fr-FR"/>
        </w:rPr>
        <w:t xml:space="preserve"> 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: </w:t>
      </w:r>
      <w:r w:rsidRPr="00F6202B">
        <w:rPr>
          <w:rFonts w:ascii="Arial Narrow" w:hAnsi="Arial Narrow"/>
          <w:i/>
          <w:sz w:val="22"/>
          <w:szCs w:val="22"/>
          <w:lang w:val="fr-FR"/>
        </w:rPr>
        <w:t>Annuaire français des Relations internationales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 2013, vol XIV.</w:t>
      </w:r>
    </w:p>
    <w:p w14:paraId="79EB892F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fr-FR"/>
        </w:rPr>
        <w:t>« Le choc pétrolier et la crise de société en Allemagne et en France »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, in : Bernhard Gotto, Horst Möller, Jean Mondot, Nicole Pelletier (Hg.), </w:t>
      </w: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Nach „Achtundsechzig“. </w:t>
      </w:r>
      <w:r w:rsidRPr="00F6202B">
        <w:rPr>
          <w:rFonts w:ascii="Arial Narrow" w:hAnsi="Arial Narrow"/>
          <w:i/>
          <w:sz w:val="22"/>
          <w:szCs w:val="22"/>
          <w:lang w:val="de-DE"/>
        </w:rPr>
        <w:t>Krisen und Krisenbewusstsein in Deutschland und Frankreich in den 1970er Jahren</w:t>
      </w:r>
      <w:r w:rsidRPr="00F6202B">
        <w:rPr>
          <w:rFonts w:ascii="Arial Narrow" w:hAnsi="Arial Narrow"/>
          <w:sz w:val="22"/>
          <w:szCs w:val="22"/>
          <w:lang w:val="de-DE"/>
        </w:rPr>
        <w:t>, München, Oldenbourg, 2013, p. 51-60</w:t>
      </w:r>
    </w:p>
    <w:p w14:paraId="5BFAC842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sz w:val="22"/>
          <w:szCs w:val="22"/>
          <w:lang w:val="de-DE"/>
        </w:rPr>
        <w:t>Table ronde,</w:t>
      </w:r>
      <w:r w:rsidRPr="00F6202B">
        <w:rPr>
          <w:rFonts w:ascii="Arial Narrow" w:hAnsi="Arial Narrow"/>
          <w:i/>
          <w:sz w:val="22"/>
          <w:szCs w:val="22"/>
          <w:lang w:val="de-DE"/>
        </w:rPr>
        <w:t xml:space="preserve"> </w:t>
      </w:r>
      <w:r w:rsidRPr="00F6202B">
        <w:rPr>
          <w:rFonts w:ascii="Arial Narrow" w:hAnsi="Arial Narrow"/>
          <w:sz w:val="22"/>
          <w:szCs w:val="22"/>
          <w:lang w:val="de-DE"/>
        </w:rPr>
        <w:t>in : Hans-Jürgen Lüsebrink, Jérôme Vaillant (dir.),</w:t>
      </w:r>
      <w:r w:rsidRPr="00F6202B">
        <w:rPr>
          <w:rFonts w:ascii="Arial Narrow" w:hAnsi="Arial Narrow"/>
          <w:i/>
          <w:sz w:val="22"/>
          <w:szCs w:val="22"/>
          <w:lang w:val="de-DE"/>
        </w:rPr>
        <w:t xml:space="preserve"> Civilisation allemande, Landes- Kulturwissenschaft Frankreichs. </w:t>
      </w:r>
      <w:r w:rsidRPr="006A6202">
        <w:rPr>
          <w:rFonts w:ascii="Arial Narrow" w:hAnsi="Arial Narrow"/>
          <w:i/>
          <w:sz w:val="22"/>
          <w:szCs w:val="22"/>
          <w:lang w:val="fr-FR"/>
        </w:rPr>
        <w:t xml:space="preserve">Bilan et perspectives dans l’enseignement et la recherche. </w:t>
      </w:r>
      <w:r w:rsidRPr="00F6202B">
        <w:rPr>
          <w:rFonts w:ascii="Arial Narrow" w:hAnsi="Arial Narrow"/>
          <w:i/>
          <w:sz w:val="22"/>
          <w:szCs w:val="22"/>
          <w:lang w:val="de-DE"/>
        </w:rPr>
        <w:t>Bilanz und Perspektiven in Lehre und Forschung,</w:t>
      </w:r>
      <w:r w:rsidRPr="00F6202B">
        <w:rPr>
          <w:rFonts w:ascii="Arial Narrow" w:hAnsi="Arial Narrow"/>
          <w:sz w:val="22"/>
          <w:szCs w:val="22"/>
          <w:lang w:val="de-DE"/>
        </w:rPr>
        <w:t xml:space="preserve"> Villeneuve d’Ascq, Septentrion, 2013, p. 329-345</w:t>
      </w:r>
    </w:p>
    <w:p w14:paraId="3EE1734E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i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fr-FR"/>
        </w:rPr>
        <w:t>« Stations et étapes de l’histoire des relations franco-allemandes depuis 1945 »,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 in : Stefan Seidendorf (dir.), </w:t>
      </w: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Le modèle franco-allemand : les clés d’une paix perpétuelle ? </w:t>
      </w:r>
      <w:r w:rsidRPr="00375ACC">
        <w:rPr>
          <w:rFonts w:ascii="Arial Narrow" w:hAnsi="Arial Narrow"/>
          <w:i/>
          <w:sz w:val="22"/>
          <w:szCs w:val="22"/>
          <w:lang w:val="de-DE"/>
        </w:rPr>
        <w:t>Analyse des mécanismes de coopération,</w:t>
      </w:r>
      <w:r w:rsidRPr="00375ACC">
        <w:rPr>
          <w:rFonts w:ascii="Arial Narrow" w:hAnsi="Arial Narrow"/>
          <w:sz w:val="22"/>
          <w:szCs w:val="22"/>
          <w:lang w:val="de-DE"/>
        </w:rPr>
        <w:t xml:space="preserve"> Villeneuve d’Ascq, Septentrion, 2013, p. 55-71 (version française de Stefan Seidendorf (Hg.),</w:t>
      </w:r>
      <w:r w:rsidRPr="00375ACC">
        <w:rPr>
          <w:rFonts w:ascii="Arial Narrow" w:hAnsi="Arial Narrow"/>
          <w:i/>
          <w:sz w:val="22"/>
          <w:szCs w:val="22"/>
          <w:lang w:val="de-DE"/>
        </w:rPr>
        <w:t xml:space="preserve"> Deutsch-Französische Beziehungen als Modellbaukasten? </w:t>
      </w:r>
      <w:r w:rsidRPr="00F6202B">
        <w:rPr>
          <w:rFonts w:ascii="Arial Narrow" w:hAnsi="Arial Narrow"/>
          <w:i/>
          <w:sz w:val="22"/>
          <w:szCs w:val="22"/>
          <w:lang w:val="de-DE"/>
        </w:rPr>
        <w:t>Zur Übertragbarkeit von Aussöhnung und strukturierter Zusammenarbeit</w:t>
      </w:r>
      <w:r w:rsidRPr="00F6202B">
        <w:rPr>
          <w:rFonts w:ascii="Arial Narrow" w:hAnsi="Arial Narrow"/>
          <w:sz w:val="22"/>
          <w:szCs w:val="22"/>
          <w:lang w:val="de-DE"/>
        </w:rPr>
        <w:t>, 2012)</w:t>
      </w:r>
    </w:p>
    <w:p w14:paraId="6A113D51" w14:textId="77777777" w:rsidR="001C27BF" w:rsidRPr="00AE25FA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i/>
          <w:sz w:val="22"/>
          <w:szCs w:val="22"/>
          <w:lang w:val="fr-FR"/>
        </w:rPr>
      </w:pPr>
      <w:r w:rsidRPr="00F6202B">
        <w:rPr>
          <w:rFonts w:ascii="Arial Narrow" w:hAnsi="Arial Narrow"/>
          <w:i/>
          <w:sz w:val="22"/>
          <w:szCs w:val="22"/>
          <w:lang w:val="fr-FR"/>
        </w:rPr>
        <w:t>« ‘L’état d’urgence’ : de la justification de la législation ouest-allemande à son interprétation dans la mobilisation politique »,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 in : Bernhard Gotto, Sylvie Guillaume, Horst Möller, Jean Mondot, Nicole Pelletier (éds.), </w:t>
      </w:r>
      <w:r w:rsidRPr="00F6202B">
        <w:rPr>
          <w:rFonts w:ascii="Arial Narrow" w:hAnsi="Arial Narrow"/>
          <w:i/>
          <w:sz w:val="22"/>
          <w:szCs w:val="22"/>
          <w:lang w:val="fr-FR"/>
        </w:rPr>
        <w:t>Crise et conscience de crise en Allemagne dans les années 1960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, </w:t>
      </w:r>
      <w:r>
        <w:rPr>
          <w:rFonts w:ascii="Arial Narrow" w:hAnsi="Arial Narrow"/>
          <w:sz w:val="22"/>
          <w:szCs w:val="22"/>
          <w:lang w:val="fr-FR"/>
        </w:rPr>
        <w:t>Munich</w:t>
      </w:r>
      <w:r w:rsidRPr="00F6202B">
        <w:rPr>
          <w:rFonts w:ascii="Arial Narrow" w:hAnsi="Arial Narrow"/>
          <w:sz w:val="22"/>
          <w:szCs w:val="22"/>
          <w:lang w:val="fr-FR"/>
        </w:rPr>
        <w:t>, Oldenbourg, 2012, p. 59-68.</w:t>
      </w:r>
    </w:p>
    <w:p w14:paraId="326A3F4B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</w:rPr>
      </w:pPr>
      <w:r w:rsidRPr="00F6202B">
        <w:rPr>
          <w:rFonts w:ascii="Arial Narrow" w:hAnsi="Arial Narrow"/>
          <w:i/>
          <w:sz w:val="22"/>
          <w:szCs w:val="22"/>
          <w:lang w:val="de-DE"/>
        </w:rPr>
        <w:t>“Stationen und Etappen der Geschichte der deutsch-französischen Beziehungen seit 1945</w:t>
      </w:r>
      <w:r w:rsidRPr="00F6202B">
        <w:rPr>
          <w:rFonts w:ascii="Arial Narrow" w:hAnsi="Arial Narrow"/>
          <w:sz w:val="22"/>
          <w:szCs w:val="22"/>
          <w:lang w:val="de-DE"/>
        </w:rPr>
        <w:t>“, in: Stefan Seidendorf (Hg.),</w:t>
      </w:r>
      <w:r w:rsidRPr="00F6202B">
        <w:rPr>
          <w:rFonts w:ascii="Arial Narrow" w:hAnsi="Arial Narrow"/>
          <w:i/>
          <w:sz w:val="22"/>
          <w:szCs w:val="22"/>
          <w:lang w:val="de-DE"/>
        </w:rPr>
        <w:t xml:space="preserve"> Deutsch-Französische Beziehungen als Modellbaukasten? Zur Übertragbarkeit von Aussöhnung und strukturierter Zusammenarbeit</w:t>
      </w:r>
      <w:r w:rsidRPr="00F6202B">
        <w:rPr>
          <w:rFonts w:ascii="Arial Narrow" w:hAnsi="Arial Narrow"/>
          <w:sz w:val="22"/>
          <w:szCs w:val="22"/>
          <w:lang w:val="de-DE"/>
        </w:rPr>
        <w:t>, coll. Denkart Europa, Baden Baden, Nomos, 2012, p. 55-75.</w:t>
      </w:r>
    </w:p>
    <w:p w14:paraId="310AE52E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„Excellence et idée républicaine dans l’histoire du système scolaire français aux 19e et 20e siècles“, </w:t>
      </w:r>
      <w:r w:rsidRPr="00F6202B">
        <w:rPr>
          <w:rFonts w:ascii="Arial Narrow" w:hAnsi="Arial Narrow"/>
          <w:sz w:val="22"/>
          <w:szCs w:val="22"/>
          <w:lang w:val="fr-FR"/>
        </w:rPr>
        <w:t>in</w:t>
      </w:r>
      <w:r>
        <w:rPr>
          <w:rFonts w:ascii="Arial Narrow" w:hAnsi="Arial Narrow"/>
          <w:sz w:val="22"/>
          <w:szCs w:val="22"/>
          <w:lang w:val="fr-FR"/>
        </w:rPr>
        <w:t xml:space="preserve"> : Peter Hayes et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 Jean El Gammal (Hg.), </w:t>
      </w:r>
      <w:r w:rsidRPr="00F6202B">
        <w:rPr>
          <w:rFonts w:ascii="Arial Narrow" w:hAnsi="Arial Narrow" w:cs="Verdana"/>
          <w:i/>
          <w:sz w:val="22"/>
          <w:szCs w:val="22"/>
          <w:lang w:val="fr-FR"/>
        </w:rPr>
        <w:t>Universitätskulturen</w:t>
      </w:r>
      <w:r>
        <w:rPr>
          <w:rFonts w:ascii="Arial Narrow" w:hAnsi="Arial Narrow" w:cs="Verdana"/>
          <w:i/>
          <w:sz w:val="22"/>
          <w:szCs w:val="22"/>
          <w:lang w:val="fr-FR"/>
        </w:rPr>
        <w:t xml:space="preserve"> </w:t>
      </w:r>
      <w:r w:rsidRPr="00F6202B">
        <w:rPr>
          <w:rFonts w:ascii="Arial Narrow" w:hAnsi="Arial Narrow" w:cs="Verdana"/>
          <w:i/>
          <w:sz w:val="22"/>
          <w:szCs w:val="22"/>
          <w:lang w:val="fr-FR"/>
        </w:rPr>
        <w:t>/</w:t>
      </w:r>
      <w:r>
        <w:rPr>
          <w:rFonts w:ascii="Arial Narrow" w:hAnsi="Arial Narrow" w:cs="Verdana"/>
          <w:i/>
          <w:sz w:val="22"/>
          <w:szCs w:val="22"/>
          <w:lang w:val="fr-FR"/>
        </w:rPr>
        <w:t xml:space="preserve"> </w:t>
      </w:r>
      <w:r w:rsidRPr="00F6202B">
        <w:rPr>
          <w:rFonts w:ascii="Arial Narrow" w:hAnsi="Arial Narrow" w:cs="Verdana"/>
          <w:i/>
          <w:sz w:val="22"/>
          <w:szCs w:val="22"/>
          <w:lang w:val="fr-FR"/>
        </w:rPr>
        <w:t>L'Université en perspective</w:t>
      </w:r>
      <w:r>
        <w:rPr>
          <w:rFonts w:ascii="Arial Narrow" w:hAnsi="Arial Narrow" w:cs="Verdana"/>
          <w:i/>
          <w:sz w:val="22"/>
          <w:szCs w:val="22"/>
          <w:lang w:val="fr-FR"/>
        </w:rPr>
        <w:t xml:space="preserve"> </w:t>
      </w:r>
      <w:r w:rsidRPr="00F6202B">
        <w:rPr>
          <w:rFonts w:ascii="Arial Narrow" w:hAnsi="Arial Narrow" w:cs="Verdana"/>
          <w:i/>
          <w:sz w:val="22"/>
          <w:szCs w:val="22"/>
          <w:lang w:val="fr-FR"/>
        </w:rPr>
        <w:t>/</w:t>
      </w:r>
      <w:r>
        <w:rPr>
          <w:rFonts w:ascii="Arial Narrow" w:hAnsi="Arial Narrow" w:cs="Verdana"/>
          <w:i/>
          <w:sz w:val="22"/>
          <w:szCs w:val="22"/>
          <w:lang w:val="fr-FR"/>
        </w:rPr>
        <w:t xml:space="preserve"> </w:t>
      </w:r>
      <w:r w:rsidRPr="00F6202B">
        <w:rPr>
          <w:rFonts w:ascii="Arial Narrow" w:hAnsi="Arial Narrow" w:cs="Verdana"/>
          <w:i/>
          <w:sz w:val="22"/>
          <w:szCs w:val="22"/>
          <w:lang w:val="fr-FR"/>
        </w:rPr>
        <w:t>The Future of the University</w:t>
      </w:r>
      <w:r w:rsidRPr="00F6202B">
        <w:rPr>
          <w:rFonts w:ascii="Arial Narrow" w:hAnsi="Arial Narrow" w:cs="Verdana"/>
          <w:sz w:val="22"/>
          <w:szCs w:val="22"/>
          <w:lang w:val="fr-FR"/>
        </w:rPr>
        <w:t>, Bielefeld, transcript Verlag, 2012, p. 63-72.</w:t>
      </w:r>
    </w:p>
    <w:p w14:paraId="0A06F3C0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« Libertés publiques et droits fondamentaux en Allemagne dans les années 1960 et 1970 : de la législation sur l’état d’urgence à la lutte contre le terrorisme », 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in : Jean-Louis Fournel, Jacques Guilhaumou et Jean-Pierre Potier (éds.), </w:t>
      </w: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Libertés et libéralismes. </w:t>
      </w:r>
      <w:r w:rsidRPr="006A6202">
        <w:rPr>
          <w:rFonts w:ascii="Arial Narrow" w:hAnsi="Arial Narrow"/>
          <w:i/>
          <w:sz w:val="22"/>
          <w:szCs w:val="22"/>
          <w:lang w:val="fr-FR"/>
        </w:rPr>
        <w:t>Formation et circulation des concepts</w:t>
      </w:r>
      <w:r w:rsidRPr="006A6202">
        <w:rPr>
          <w:rFonts w:ascii="Arial Narrow" w:hAnsi="Arial Narrow"/>
          <w:sz w:val="22"/>
          <w:szCs w:val="22"/>
          <w:lang w:val="fr-FR"/>
        </w:rPr>
        <w:t xml:space="preserve">, Lyon, ENS-Editions, coll. </w:t>
      </w:r>
      <w:r w:rsidRPr="006A6202">
        <w:rPr>
          <w:rFonts w:ascii="Arial Narrow" w:hAnsi="Arial Narrow"/>
          <w:i/>
          <w:sz w:val="22"/>
          <w:szCs w:val="22"/>
          <w:lang w:val="fr-FR"/>
        </w:rPr>
        <w:t>Le gouvernement en question</w:t>
      </w:r>
      <w:r w:rsidRPr="006A6202">
        <w:rPr>
          <w:rFonts w:ascii="Arial Narrow" w:hAnsi="Arial Narrow"/>
          <w:sz w:val="22"/>
          <w:szCs w:val="22"/>
          <w:lang w:val="fr-FR"/>
        </w:rPr>
        <w:t>, 2012, p. 389-406.</w:t>
      </w:r>
    </w:p>
    <w:p w14:paraId="47C1BEA7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de-DE"/>
        </w:rPr>
        <w:t>« Reden ausländischer Gäste im Parlament am Beispiel des Deutschen Bundestages »</w:t>
      </w:r>
      <w:r w:rsidRPr="00F6202B">
        <w:rPr>
          <w:rFonts w:ascii="Arial Narrow" w:hAnsi="Arial Narrow"/>
          <w:sz w:val="22"/>
          <w:szCs w:val="22"/>
          <w:lang w:val="de-DE"/>
        </w:rPr>
        <w:t xml:space="preserve">, in : Andreas Schulz (Hg.), </w:t>
      </w:r>
      <w:r w:rsidRPr="00F6202B">
        <w:rPr>
          <w:rFonts w:ascii="Arial Narrow" w:hAnsi="Arial Narrow"/>
          <w:i/>
          <w:sz w:val="22"/>
          <w:szCs w:val="22"/>
          <w:lang w:val="de-DE"/>
        </w:rPr>
        <w:t>Parlamentarische Kulturen in Europa – das Parlament als Kommunikationsraum,</w:t>
      </w:r>
      <w:r w:rsidRPr="00F6202B">
        <w:rPr>
          <w:rFonts w:ascii="Arial Narrow" w:hAnsi="Arial Narrow"/>
          <w:sz w:val="22"/>
          <w:szCs w:val="22"/>
          <w:lang w:val="de-DE"/>
        </w:rPr>
        <w:t xml:space="preserve"> Berlin, KGParl, 2012, p. 177-193</w:t>
      </w:r>
    </w:p>
    <w:p w14:paraId="6EBBE575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F6202B">
        <w:rPr>
          <w:rFonts w:ascii="Arial Narrow" w:hAnsi="Arial Narrow"/>
          <w:i/>
          <w:sz w:val="22"/>
          <w:szCs w:val="22"/>
          <w:lang w:val="fr-FR"/>
        </w:rPr>
        <w:t>Introduction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, avec Reiner Marcowitz, in : </w:t>
      </w:r>
      <w:r w:rsidRPr="00F6202B">
        <w:rPr>
          <w:rFonts w:ascii="Arial Narrow" w:hAnsi="Arial Narrow"/>
          <w:iCs/>
          <w:sz w:val="22"/>
          <w:szCs w:val="22"/>
          <w:lang w:val="fr-FR"/>
        </w:rPr>
        <w:t>Reiner Marcowitz et Hélène Miard-Delacroix</w:t>
      </w:r>
      <w:r>
        <w:rPr>
          <w:rFonts w:ascii="Arial Narrow" w:hAnsi="Arial Narrow"/>
          <w:iCs/>
          <w:sz w:val="22"/>
          <w:szCs w:val="22"/>
          <w:lang w:val="fr-FR"/>
        </w:rPr>
        <w:t xml:space="preserve"> (dir.)</w:t>
      </w:r>
      <w:r w:rsidRPr="00F6202B">
        <w:rPr>
          <w:rFonts w:ascii="Arial Narrow" w:hAnsi="Arial Narrow"/>
          <w:iCs/>
          <w:sz w:val="22"/>
          <w:szCs w:val="22"/>
          <w:lang w:val="fr-FR"/>
        </w:rPr>
        <w:t xml:space="preserve">, </w:t>
      </w:r>
      <w:r w:rsidRPr="00F6202B">
        <w:rPr>
          <w:rFonts w:ascii="Arial Narrow" w:hAnsi="Arial Narrow"/>
          <w:i/>
          <w:iCs/>
          <w:sz w:val="22"/>
          <w:szCs w:val="22"/>
          <w:lang w:val="fr-FR"/>
        </w:rPr>
        <w:t>50 ans de relations franco-allemandes,</w:t>
      </w:r>
      <w:r w:rsidRPr="00F6202B">
        <w:rPr>
          <w:rFonts w:ascii="Arial Narrow" w:hAnsi="Arial Narrow"/>
          <w:iCs/>
          <w:sz w:val="22"/>
          <w:szCs w:val="22"/>
          <w:lang w:val="fr-FR"/>
        </w:rPr>
        <w:t xml:space="preserve"> Paris, Nouveau Monde, 2012, p. 11-29</w:t>
      </w:r>
    </w:p>
    <w:p w14:paraId="395E9CB6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F00D6D">
        <w:rPr>
          <w:rFonts w:ascii="Arial Narrow" w:hAnsi="Arial Narrow"/>
          <w:i/>
          <w:sz w:val="22"/>
          <w:szCs w:val="22"/>
          <w:lang w:val="fr-FR"/>
        </w:rPr>
        <w:t>« Sortir du prolétariat. Mutations de la « classe ouvrière » ouest-allemande dans le « miracle économique » (1950-1973) »</w:t>
      </w:r>
      <w:r w:rsidRPr="00F00D6D">
        <w:rPr>
          <w:rFonts w:ascii="Arial Narrow" w:hAnsi="Arial Narrow"/>
          <w:sz w:val="22"/>
          <w:szCs w:val="22"/>
          <w:lang w:val="fr-FR"/>
        </w:rPr>
        <w:t xml:space="preserve">, in : Dominique Herbet (éd.), </w:t>
      </w:r>
      <w:r w:rsidRPr="00F00D6D">
        <w:rPr>
          <w:rFonts w:ascii="Arial Narrow" w:hAnsi="Arial Narrow"/>
          <w:i/>
          <w:sz w:val="22"/>
          <w:szCs w:val="22"/>
          <w:lang w:val="fr-FR"/>
        </w:rPr>
        <w:t xml:space="preserve">La culture ouvrière / Arbeiterkultur. </w:t>
      </w:r>
      <w:r w:rsidRPr="00F6202B">
        <w:rPr>
          <w:rFonts w:ascii="Arial Narrow" w:hAnsi="Arial Narrow"/>
          <w:i/>
          <w:sz w:val="22"/>
          <w:szCs w:val="22"/>
          <w:lang w:val="fr-FR"/>
        </w:rPr>
        <w:t>Mutations d'une réalité complexe en Allemagne du XIXe au XXIe siècle</w:t>
      </w:r>
      <w:r>
        <w:rPr>
          <w:rFonts w:ascii="Arial Narrow" w:hAnsi="Arial Narrow"/>
          <w:sz w:val="22"/>
          <w:szCs w:val="22"/>
          <w:lang w:val="fr-FR"/>
        </w:rPr>
        <w:t xml:space="preserve">, </w:t>
      </w:r>
      <w:r w:rsidRPr="00F6202B">
        <w:rPr>
          <w:rFonts w:ascii="Arial Narrow" w:hAnsi="Arial Narrow"/>
          <w:sz w:val="22"/>
          <w:szCs w:val="22"/>
          <w:lang w:val="fr-FR"/>
        </w:rPr>
        <w:t>Villeneuve d’Ascq, Presses du Septentrion, 2011, p. 315-327</w:t>
      </w:r>
    </w:p>
    <w:p w14:paraId="7DAEB879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 « Le mythe et sa fonction : l’exemple de l’efficacité franco-allemande en Europe »,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 in Annuaire français de Relations internationales, XII, 2011</w:t>
      </w:r>
    </w:p>
    <w:p w14:paraId="32E7E94D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de-DE"/>
        </w:rPr>
        <w:t>« Kommentar und Zusammenfassung der Diskussion »,</w:t>
      </w:r>
      <w:r w:rsidRPr="00F6202B">
        <w:rPr>
          <w:rFonts w:ascii="Arial Narrow" w:hAnsi="Arial Narrow"/>
          <w:sz w:val="22"/>
          <w:szCs w:val="22"/>
          <w:lang w:val="de-DE"/>
        </w:rPr>
        <w:t xml:space="preserve"> in: Bernd Rother (Hg.), </w:t>
      </w:r>
      <w:r w:rsidRPr="00F6202B">
        <w:rPr>
          <w:rFonts w:ascii="Arial Narrow" w:hAnsi="Arial Narrow"/>
          <w:i/>
          <w:sz w:val="22"/>
          <w:szCs w:val="22"/>
          <w:lang w:val="de-DE"/>
        </w:rPr>
        <w:t>Willy Brandt. Neue Fragen, neue Erkenntnisse</w:t>
      </w:r>
      <w:r w:rsidRPr="00F6202B">
        <w:rPr>
          <w:rFonts w:ascii="Arial Narrow" w:hAnsi="Arial Narrow"/>
          <w:sz w:val="22"/>
          <w:szCs w:val="22"/>
          <w:lang w:val="de-DE"/>
        </w:rPr>
        <w:t>, Willy-Brandt-Studien Bd. 5, Bonn, Dietz, 2011, p. 85-96</w:t>
      </w:r>
    </w:p>
    <w:p w14:paraId="05EE05D2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F6202B">
        <w:rPr>
          <w:rFonts w:ascii="Arial Narrow" w:hAnsi="Arial Narrow"/>
          <w:i/>
          <w:sz w:val="22"/>
          <w:szCs w:val="22"/>
          <w:lang w:val="de-DE"/>
        </w:rPr>
        <w:t>« </w:t>
      </w:r>
      <w:r w:rsidRPr="00F6202B">
        <w:rPr>
          <w:rFonts w:ascii="Arial Narrow" w:hAnsi="Arial Narrow"/>
          <w:i/>
          <w:sz w:val="22"/>
          <w:szCs w:val="22"/>
          <w:lang w:val="fr-FR"/>
        </w:rPr>
        <w:t>François Mitterrand, la France et l’unification allemande</w:t>
      </w:r>
      <w:r w:rsidRPr="00F6202B">
        <w:rPr>
          <w:rFonts w:ascii="Arial Narrow" w:hAnsi="Arial Narrow"/>
          <w:i/>
          <w:sz w:val="22"/>
          <w:szCs w:val="22"/>
          <w:lang w:val="de-DE"/>
        </w:rPr>
        <w:t> »</w:t>
      </w: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, 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in : Stephan Martens (Éd.), </w:t>
      </w: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 L’unification allemande et ses conséquences pour l’Europe, 20 ans après</w:t>
      </w:r>
      <w:r>
        <w:rPr>
          <w:rFonts w:ascii="Arial Narrow" w:hAnsi="Arial Narrow"/>
          <w:sz w:val="22"/>
          <w:szCs w:val="22"/>
          <w:lang w:val="fr-FR"/>
        </w:rPr>
        <w:t xml:space="preserve">, 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Villeneuve d’Ascq, Presses du Septentrion, </w:t>
      </w:r>
      <w:r w:rsidRPr="00F6202B">
        <w:rPr>
          <w:rFonts w:ascii="Arial Narrow" w:hAnsi="Arial Narrow"/>
          <w:iCs/>
          <w:sz w:val="22"/>
          <w:szCs w:val="22"/>
          <w:lang w:val="fr-FR"/>
        </w:rPr>
        <w:t>2011, p. 15-26</w:t>
      </w:r>
    </w:p>
    <w:p w14:paraId="1761EA69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en-US"/>
        </w:rPr>
      </w:pPr>
      <w:r w:rsidRPr="00F6202B">
        <w:rPr>
          <w:rFonts w:ascii="Arial Narrow" w:hAnsi="Arial Narrow"/>
          <w:bCs/>
          <w:i/>
          <w:sz w:val="22"/>
          <w:szCs w:val="22"/>
          <w:lang w:val="en-US"/>
        </w:rPr>
        <w:t>„</w:t>
      </w:r>
      <w:r w:rsidRPr="00F6202B">
        <w:rPr>
          <w:rFonts w:ascii="Arial Narrow" w:hAnsi="Arial Narrow"/>
          <w:i/>
          <w:sz w:val="22"/>
          <w:szCs w:val="22"/>
        </w:rPr>
        <w:t>German-French Reconciliation”,</w:t>
      </w:r>
      <w:r w:rsidRPr="00F6202B">
        <w:rPr>
          <w:rFonts w:ascii="Arial Narrow" w:hAnsi="Arial Narrow"/>
          <w:sz w:val="22"/>
          <w:szCs w:val="22"/>
        </w:rPr>
        <w:t xml:space="preserve"> in: Jeju Peace Institute (Ed.), </w:t>
      </w:r>
      <w:r w:rsidRPr="00F6202B">
        <w:rPr>
          <w:rFonts w:ascii="Arial Narrow" w:hAnsi="Arial Narrow"/>
          <w:i/>
          <w:sz w:val="22"/>
          <w:szCs w:val="22"/>
        </w:rPr>
        <w:t>Developing a Region: Sketching a Path Towards Harmony</w:t>
      </w:r>
      <w:r w:rsidRPr="00F6202B">
        <w:rPr>
          <w:rFonts w:ascii="Arial Narrow" w:hAnsi="Arial Narrow"/>
          <w:sz w:val="22"/>
          <w:szCs w:val="22"/>
        </w:rPr>
        <w:t>, Joint Workshops Research Series 3, Jeju Peace Institute &amp; Friedrich Naumann Stiftung for Liberty, 2011, p. 27-36</w:t>
      </w:r>
    </w:p>
    <w:p w14:paraId="226A7C90" w14:textId="77777777" w:rsidR="001C27BF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de-DE"/>
        </w:rPr>
        <w:t>„Von der Normalität einer außerordentlichen Nachbarschaft: Deutschland und Frankreich“</w:t>
      </w:r>
      <w:r w:rsidRPr="00F6202B">
        <w:rPr>
          <w:rFonts w:ascii="Arial Narrow" w:hAnsi="Arial Narrow"/>
          <w:sz w:val="22"/>
          <w:szCs w:val="22"/>
          <w:lang w:val="de-DE"/>
        </w:rPr>
        <w:t xml:space="preserve">, in: Christoph Bartmann, Carola Dürr, Klaus-Dieter Lehmann (Hg.), </w:t>
      </w:r>
      <w:r>
        <w:rPr>
          <w:rFonts w:ascii="Arial Narrow" w:hAnsi="Arial Narrow"/>
          <w:i/>
          <w:sz w:val="22"/>
          <w:szCs w:val="22"/>
          <w:lang w:val="de-DE"/>
        </w:rPr>
        <w:t>Illusion der Nähe</w:t>
      </w:r>
      <w:r w:rsidRPr="00F6202B">
        <w:rPr>
          <w:rFonts w:ascii="Arial Narrow" w:hAnsi="Arial Narrow"/>
          <w:i/>
          <w:sz w:val="22"/>
          <w:szCs w:val="22"/>
          <w:lang w:val="de-DE"/>
        </w:rPr>
        <w:t>? Ausblicke auf die europäische Nachbarschaft von morgen</w:t>
      </w:r>
      <w:r w:rsidRPr="00F6202B">
        <w:rPr>
          <w:rFonts w:ascii="Arial Narrow" w:hAnsi="Arial Narrow"/>
          <w:sz w:val="22"/>
          <w:szCs w:val="22"/>
          <w:lang w:val="de-DE"/>
        </w:rPr>
        <w:t>, Göttingen, Steidl, 2011, p. 92-103</w:t>
      </w:r>
    </w:p>
    <w:p w14:paraId="6A395F8D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de-DE"/>
        </w:rPr>
        <w:t>„Betrachtungen zum Mythos der deutsch-französischen Effizienz in Europa“</w:t>
      </w:r>
      <w:r w:rsidRPr="00F6202B">
        <w:rPr>
          <w:rFonts w:ascii="Arial Narrow" w:hAnsi="Arial Narrow"/>
          <w:sz w:val="22"/>
          <w:szCs w:val="22"/>
          <w:lang w:val="de-DE"/>
        </w:rPr>
        <w:t xml:space="preserve">, in: </w:t>
      </w:r>
      <w:r w:rsidRPr="00F6202B">
        <w:rPr>
          <w:rFonts w:ascii="Arial Narrow" w:hAnsi="Arial Narrow"/>
          <w:i/>
          <w:sz w:val="22"/>
          <w:szCs w:val="22"/>
          <w:lang w:val="de-DE"/>
        </w:rPr>
        <w:t>Frankreich Jahrbuch 2009, Französische Blicke auf das zeitgenössische Deutschland</w:t>
      </w:r>
      <w:r w:rsidRPr="00F6202B">
        <w:rPr>
          <w:rFonts w:ascii="Arial Narrow" w:hAnsi="Arial Narrow"/>
          <w:sz w:val="22"/>
          <w:szCs w:val="22"/>
          <w:lang w:val="de-DE"/>
        </w:rPr>
        <w:t>, Deutsch-französisches Institut (Hg.), Wiesbaden, Verlag für Sozialwissenschaften, 2010, p. 115-133</w:t>
      </w:r>
    </w:p>
    <w:p w14:paraId="361389C0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>
        <w:rPr>
          <w:rFonts w:ascii="Arial Narrow" w:hAnsi="Arial Narrow"/>
          <w:i/>
          <w:sz w:val="22"/>
          <w:szCs w:val="22"/>
          <w:lang w:val="fr-FR"/>
        </w:rPr>
        <w:t>« </w:t>
      </w: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Entre agacement, inquiétude et compréhension : les dirigeants français et l’unification allemande », 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in : Rainer Marcowitz (éd.), </w:t>
      </w: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Ein neues Deutschland? </w:t>
      </w:r>
      <w:r w:rsidRPr="00F6202B">
        <w:rPr>
          <w:rFonts w:ascii="Arial Narrow" w:hAnsi="Arial Narrow"/>
          <w:i/>
          <w:sz w:val="22"/>
          <w:szCs w:val="22"/>
          <w:lang w:val="de-DE"/>
        </w:rPr>
        <w:t>Eine deutsch-französische Bilanz 20 Jahre nach der Vereinigung</w:t>
      </w:r>
      <w:r w:rsidRPr="00F6202B">
        <w:rPr>
          <w:rFonts w:ascii="Arial Narrow" w:hAnsi="Arial Narrow"/>
          <w:sz w:val="22"/>
          <w:szCs w:val="22"/>
          <w:lang w:val="de-DE"/>
        </w:rPr>
        <w:t>, Publications du Deutsches Historisches Institut Paris, Ateliers 7, München, Oldenbourg, 2010, p. 62-80</w:t>
      </w:r>
    </w:p>
    <w:p w14:paraId="26986950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bCs/>
          <w:sz w:val="22"/>
          <w:szCs w:val="22"/>
          <w:lang w:val="fr-FR"/>
        </w:rPr>
      </w:pPr>
      <w:r>
        <w:rPr>
          <w:rFonts w:ascii="Arial Narrow" w:hAnsi="Arial Narrow"/>
          <w:i/>
          <w:sz w:val="22"/>
          <w:szCs w:val="22"/>
          <w:lang w:val="fr-FR"/>
        </w:rPr>
        <w:t>Introduction</w:t>
      </w: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 </w:t>
      </w:r>
      <w:r w:rsidRPr="00F6202B">
        <w:rPr>
          <w:rFonts w:ascii="Arial Narrow" w:hAnsi="Arial Narrow"/>
          <w:sz w:val="22"/>
          <w:szCs w:val="22"/>
          <w:lang w:val="fr-FR"/>
        </w:rPr>
        <w:t>(avec Guillaume Garner et Béatrice von Hirschhausen), in : Hélène Miard-Delacroix, Guillaume Garner et Béatrice von Hirschhausen (éds),</w:t>
      </w: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 </w:t>
      </w:r>
      <w:r w:rsidRPr="00F6202B">
        <w:rPr>
          <w:rFonts w:ascii="Arial Narrow" w:hAnsi="Arial Narrow"/>
          <w:i/>
          <w:iCs/>
          <w:sz w:val="22"/>
          <w:szCs w:val="22"/>
          <w:lang w:val="fr-FR"/>
        </w:rPr>
        <w:t>Espaces de pouvoir, espaces d'autonomie en Allemagne</w:t>
      </w:r>
      <w:r w:rsidRPr="00F6202B">
        <w:rPr>
          <w:rFonts w:ascii="Arial Narrow" w:hAnsi="Arial Narrow"/>
          <w:iCs/>
          <w:sz w:val="22"/>
          <w:szCs w:val="22"/>
          <w:lang w:val="fr-FR"/>
        </w:rPr>
        <w:t xml:space="preserve">, 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Villeneuve d’Ascq, Presses du Septentrion, </w:t>
      </w:r>
      <w:r w:rsidRPr="00F6202B">
        <w:rPr>
          <w:rFonts w:ascii="Arial Narrow" w:hAnsi="Arial Narrow"/>
          <w:iCs/>
          <w:sz w:val="22"/>
          <w:szCs w:val="22"/>
          <w:lang w:val="fr-FR"/>
        </w:rPr>
        <w:t>2010, p. 9-32</w:t>
      </w:r>
    </w:p>
    <w:p w14:paraId="400CDE61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bCs/>
          <w:sz w:val="22"/>
          <w:szCs w:val="22"/>
          <w:lang w:val="fr-FR"/>
        </w:rPr>
      </w:pP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 « Filtres de perception et imbrication dynamique. Formes de permanence de la Nation allemande, élément indésirable »,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 in : Rainer Hudemann und Manfred Schmeling (Hg.), </w:t>
      </w:r>
      <w:r w:rsidRPr="00F6202B">
        <w:rPr>
          <w:rFonts w:ascii="Arial Narrow" w:hAnsi="Arial Narrow"/>
          <w:i/>
          <w:sz w:val="22"/>
          <w:szCs w:val="22"/>
          <w:lang w:val="fr-FR"/>
        </w:rPr>
        <w:t>Die ‚Nation’ auf dem Pr</w:t>
      </w:r>
      <w:r>
        <w:rPr>
          <w:rFonts w:ascii="Arial Narrow" w:hAnsi="Arial Narrow"/>
          <w:i/>
          <w:sz w:val="22"/>
          <w:szCs w:val="22"/>
          <w:lang w:val="fr-FR"/>
        </w:rPr>
        <w:t>üfstand – La Nation en question</w:t>
      </w:r>
      <w:r w:rsidRPr="00F6202B">
        <w:rPr>
          <w:rFonts w:ascii="Arial Narrow" w:hAnsi="Arial Narrow"/>
          <w:i/>
          <w:sz w:val="22"/>
          <w:szCs w:val="22"/>
          <w:lang w:val="fr-FR"/>
        </w:rPr>
        <w:t xml:space="preserve"> –  Questioning the Nation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, Berlin, Akademie Verlag, 2009, p. 79-88 </w:t>
      </w:r>
    </w:p>
    <w:p w14:paraId="48BC118B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bCs/>
          <w:i/>
          <w:sz w:val="22"/>
          <w:szCs w:val="22"/>
          <w:lang w:val="fr-FR"/>
        </w:rPr>
        <w:t xml:space="preserve"> « La paix : une responsabilité allemande spécifique et partagée ? »</w:t>
      </w:r>
      <w:r w:rsidRPr="00F6202B">
        <w:rPr>
          <w:rFonts w:ascii="Arial Narrow" w:hAnsi="Arial Narrow"/>
          <w:bCs/>
          <w:sz w:val="22"/>
          <w:szCs w:val="22"/>
          <w:lang w:val="fr-FR"/>
        </w:rPr>
        <w:t xml:space="preserve"> in : Jean-Paul Cahn et Ulrich Pfeil (</w:t>
      </w:r>
      <w:r w:rsidRPr="00F6202B">
        <w:rPr>
          <w:rFonts w:ascii="Arial Narrow" w:hAnsi="Arial Narrow"/>
          <w:sz w:val="22"/>
          <w:szCs w:val="22"/>
          <w:lang w:val="fr-FR"/>
        </w:rPr>
        <w:t>éds</w:t>
      </w:r>
      <w:r w:rsidRPr="00F6202B">
        <w:rPr>
          <w:rFonts w:ascii="Arial Narrow" w:hAnsi="Arial Narrow"/>
          <w:bCs/>
          <w:sz w:val="22"/>
          <w:szCs w:val="22"/>
          <w:lang w:val="fr-FR"/>
        </w:rPr>
        <w:t xml:space="preserve">.), </w:t>
      </w:r>
      <w:r w:rsidRPr="00F6202B">
        <w:rPr>
          <w:rFonts w:ascii="Arial Narrow" w:hAnsi="Arial Narrow"/>
          <w:bCs/>
          <w:i/>
          <w:sz w:val="22"/>
          <w:szCs w:val="22"/>
          <w:lang w:val="fr-FR"/>
        </w:rPr>
        <w:t>« L’Allemagne 1974-1990. De l’Ostpolitik à la Réunification »</w:t>
      </w:r>
      <w:r w:rsidRPr="00F6202B">
        <w:rPr>
          <w:rFonts w:ascii="Arial Narrow" w:hAnsi="Arial Narrow"/>
          <w:bCs/>
          <w:sz w:val="22"/>
          <w:szCs w:val="22"/>
          <w:lang w:val="fr-FR"/>
        </w:rPr>
        <w:t>, Villeneuve d’Ascq, Septentrion, 2009, p. 57-69</w:t>
      </w:r>
    </w:p>
    <w:p w14:paraId="71F9E752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bCs/>
          <w:i/>
          <w:sz w:val="22"/>
          <w:szCs w:val="22"/>
          <w:lang w:val="de-DE"/>
        </w:rPr>
        <w:t xml:space="preserve">„1968, une </w:t>
      </w:r>
      <w:r w:rsidRPr="006A6202">
        <w:rPr>
          <w:rFonts w:ascii="Arial Narrow" w:hAnsi="Arial Narrow"/>
          <w:bCs/>
          <w:i/>
          <w:sz w:val="22"/>
          <w:szCs w:val="22"/>
          <w:lang w:val="de-DE"/>
        </w:rPr>
        <w:t>histoire de transfert franco-allemand? »</w:t>
      </w:r>
      <w:r>
        <w:rPr>
          <w:rFonts w:ascii="Arial Narrow" w:hAnsi="Arial Narrow"/>
          <w:bCs/>
          <w:sz w:val="22"/>
          <w:szCs w:val="22"/>
          <w:lang w:val="de-DE"/>
        </w:rPr>
        <w:t xml:space="preserve"> in : Rolf G. Renner und</w:t>
      </w:r>
      <w:r w:rsidRPr="00F6202B">
        <w:rPr>
          <w:rFonts w:ascii="Arial Narrow" w:hAnsi="Arial Narrow"/>
          <w:bCs/>
          <w:sz w:val="22"/>
          <w:szCs w:val="22"/>
          <w:lang w:val="de-DE"/>
        </w:rPr>
        <w:t xml:space="preserve"> Fernand Hörner (Hg.),</w:t>
      </w:r>
      <w:r w:rsidRPr="00F6202B">
        <w:rPr>
          <w:rFonts w:ascii="Arial Narrow" w:hAnsi="Arial Narrow"/>
          <w:bCs/>
          <w:i/>
          <w:sz w:val="22"/>
          <w:szCs w:val="22"/>
          <w:lang w:val="de-DE"/>
        </w:rPr>
        <w:t xml:space="preserve"> Deutsch-französische Berührungs- und Wendepunkte. Zwanzig Jahre Forschung, Lehre und öffentlicher Dialog am Frankreich-Zentrum</w:t>
      </w:r>
      <w:r w:rsidRPr="00F6202B">
        <w:rPr>
          <w:rFonts w:ascii="Arial Narrow" w:hAnsi="Arial Narrow"/>
          <w:bCs/>
          <w:sz w:val="22"/>
          <w:szCs w:val="22"/>
          <w:lang w:val="de-DE"/>
        </w:rPr>
        <w:t>, Freiburg i. Br., Frankreich-Zentrum, 2009, p. 355-363</w:t>
      </w:r>
    </w:p>
    <w:p w14:paraId="1B2C2F39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bCs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de-DE"/>
        </w:rPr>
        <w:t xml:space="preserve"> „Der Westen als Hort. Diskursanalytischer Beitrag zur Deutung des Begriffs „Westen“’ in den Reden Konrad Adenauers zu Beginn der 50er Jahre“,</w:t>
      </w:r>
      <w:r w:rsidRPr="00F6202B">
        <w:rPr>
          <w:rFonts w:ascii="Arial Narrow" w:hAnsi="Arial Narrow"/>
          <w:sz w:val="22"/>
          <w:szCs w:val="22"/>
          <w:lang w:val="de-DE"/>
        </w:rPr>
        <w:t xml:space="preserve"> in: Klaus Hildebrand, Udo Wengst und Andreas Wirsching (Hg.), </w:t>
      </w:r>
      <w:r w:rsidRPr="00F6202B">
        <w:rPr>
          <w:rFonts w:ascii="Arial Narrow" w:hAnsi="Arial Narrow"/>
          <w:i/>
          <w:sz w:val="22"/>
          <w:szCs w:val="22"/>
          <w:lang w:val="de-DE"/>
        </w:rPr>
        <w:t xml:space="preserve">Geschichtswissenschaft und Zeiterkenntnis. Von der Aufklärung bis zur Gegenwart, Festschrift für Horst Möller, </w:t>
      </w:r>
      <w:r w:rsidRPr="00F6202B">
        <w:rPr>
          <w:rFonts w:ascii="Arial Narrow" w:hAnsi="Arial Narrow"/>
          <w:sz w:val="22"/>
          <w:szCs w:val="22"/>
          <w:lang w:val="de-DE"/>
        </w:rPr>
        <w:t>München, Oldenbourg, 2008, S. 397-407</w:t>
      </w:r>
    </w:p>
    <w:p w14:paraId="091C700F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bCs/>
          <w:sz w:val="22"/>
          <w:szCs w:val="22"/>
          <w:lang w:val="de-DE"/>
        </w:rPr>
      </w:pPr>
      <w:r w:rsidRPr="00F6202B">
        <w:rPr>
          <w:rFonts w:ascii="Arial Narrow" w:hAnsi="Arial Narrow"/>
          <w:i/>
          <w:sz w:val="22"/>
          <w:szCs w:val="22"/>
          <w:lang w:val="de-DE"/>
        </w:rPr>
        <w:t>Latche</w:t>
      </w:r>
      <w:r w:rsidRPr="00F6202B">
        <w:rPr>
          <w:rFonts w:ascii="Arial Narrow" w:hAnsi="Arial Narrow"/>
          <w:sz w:val="22"/>
          <w:szCs w:val="22"/>
          <w:lang w:val="de-DE"/>
        </w:rPr>
        <w:t xml:space="preserve">, in: Armin Heinen und Dietmar Hüser (Hg.), </w:t>
      </w:r>
      <w:r w:rsidRPr="00F6202B">
        <w:rPr>
          <w:rFonts w:ascii="Arial Narrow" w:hAnsi="Arial Narrow"/>
          <w:i/>
          <w:sz w:val="22"/>
          <w:szCs w:val="22"/>
          <w:lang w:val="de-DE"/>
        </w:rPr>
        <w:t xml:space="preserve">Tour de France. Eine historische Rundreise. Festschrift für Rainer Hudemann, </w:t>
      </w:r>
      <w:r w:rsidRPr="00F6202B">
        <w:rPr>
          <w:rFonts w:ascii="Arial Narrow" w:hAnsi="Arial Narrow"/>
          <w:iCs/>
          <w:sz w:val="22"/>
          <w:szCs w:val="22"/>
          <w:lang w:val="de-DE"/>
        </w:rPr>
        <w:t>Schriftenreihe des Deutsch-französischen Historikerkomitees – Band 4, Stuttgart, Franz Steiner Verlag, 2008,</w:t>
      </w:r>
      <w:r w:rsidRPr="00F6202B">
        <w:rPr>
          <w:rFonts w:ascii="Arial Narrow" w:hAnsi="Arial Narrow"/>
          <w:sz w:val="22"/>
          <w:szCs w:val="22"/>
          <w:lang w:val="de-DE"/>
        </w:rPr>
        <w:t xml:space="preserve"> p. 283-292</w:t>
      </w:r>
    </w:p>
    <w:p w14:paraId="23039477" w14:textId="77777777" w:rsidR="001C27BF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F6202B">
        <w:rPr>
          <w:rFonts w:ascii="Arial Narrow" w:hAnsi="Arial Narrow"/>
          <w:i/>
          <w:iCs/>
          <w:sz w:val="22"/>
          <w:szCs w:val="22"/>
          <w:lang w:val="de-DE"/>
        </w:rPr>
        <w:t>„Denk ich an Europa in der Nacht…“ Europa-Narration in Deutschland vom Ersatz für die Natio</w:t>
      </w:r>
      <w:r w:rsidRPr="00F6202B">
        <w:rPr>
          <w:rFonts w:ascii="Arial Narrow" w:hAnsi="Arial Narrow"/>
          <w:bCs/>
          <w:i/>
          <w:sz w:val="22"/>
          <w:szCs w:val="22"/>
          <w:lang w:val="de-DE"/>
        </w:rPr>
        <w:t xml:space="preserve">n </w:t>
      </w:r>
      <w:r w:rsidRPr="00F6202B">
        <w:rPr>
          <w:rFonts w:ascii="Arial Narrow" w:hAnsi="Arial Narrow"/>
          <w:bCs/>
          <w:i/>
          <w:iCs/>
          <w:sz w:val="22"/>
          <w:szCs w:val="22"/>
          <w:lang w:val="de-DE"/>
        </w:rPr>
        <w:t>z</w:t>
      </w:r>
      <w:r w:rsidRPr="00F6202B">
        <w:rPr>
          <w:rFonts w:ascii="Arial Narrow" w:hAnsi="Arial Narrow"/>
          <w:i/>
          <w:iCs/>
          <w:sz w:val="22"/>
          <w:szCs w:val="22"/>
          <w:lang w:val="de-DE"/>
        </w:rPr>
        <w:t xml:space="preserve">ur Interessen- und Wertegemeinschaft, </w:t>
      </w:r>
      <w:r w:rsidRPr="00F6202B">
        <w:rPr>
          <w:rFonts w:ascii="Arial Narrow" w:hAnsi="Arial Narrow"/>
          <w:iCs/>
          <w:sz w:val="22"/>
          <w:szCs w:val="22"/>
          <w:lang w:val="de-DE"/>
        </w:rPr>
        <w:t>in:</w:t>
      </w:r>
      <w:r w:rsidRPr="00F6202B">
        <w:rPr>
          <w:rFonts w:ascii="Arial Narrow" w:hAnsi="Arial Narrow"/>
          <w:sz w:val="22"/>
          <w:szCs w:val="22"/>
          <w:lang w:val="de-DE"/>
        </w:rPr>
        <w:t xml:space="preserve"> Frank Baasner (Hg.), </w:t>
      </w:r>
      <w:r w:rsidRPr="00F6202B">
        <w:rPr>
          <w:rFonts w:ascii="Arial Narrow" w:hAnsi="Arial Narrow"/>
          <w:i/>
          <w:sz w:val="22"/>
          <w:szCs w:val="22"/>
          <w:lang w:val="de-DE"/>
        </w:rPr>
        <w:t>Von welchem Europa reden wir? Reichweiten nationaler Europadiskurse</w:t>
      </w:r>
      <w:r w:rsidRPr="00F6202B">
        <w:rPr>
          <w:rFonts w:ascii="Arial Narrow" w:hAnsi="Arial Narrow"/>
          <w:sz w:val="22"/>
          <w:szCs w:val="22"/>
          <w:lang w:val="de-DE"/>
        </w:rPr>
        <w:t>, coll. Denkart Europa, Baden-Baden, Nomos, 2008, p.  17-3</w:t>
      </w:r>
    </w:p>
    <w:p w14:paraId="5B6368BA" w14:textId="77777777" w:rsidR="001C27BF" w:rsidRPr="00F6202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F6202B">
        <w:rPr>
          <w:rFonts w:ascii="Arial Narrow" w:hAnsi="Arial Narrow"/>
          <w:i/>
          <w:sz w:val="22"/>
          <w:szCs w:val="22"/>
          <w:lang w:val="fr-FR"/>
        </w:rPr>
        <w:t> « Libertés et droit dans le débat sur la législation contre l’extrémisme dans l’Allemagne fédérale des années 1970 »,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 in</w:t>
      </w:r>
      <w:r>
        <w:rPr>
          <w:rFonts w:ascii="Arial Narrow" w:hAnsi="Arial Narrow"/>
          <w:sz w:val="22"/>
          <w:szCs w:val="22"/>
          <w:lang w:val="fr-FR"/>
        </w:rPr>
        <w:t xml:space="preserve"> : </w:t>
      </w:r>
      <w:r w:rsidRPr="00F6202B">
        <w:rPr>
          <w:rFonts w:ascii="Arial Narrow" w:hAnsi="Arial Narrow"/>
          <w:sz w:val="22"/>
          <w:szCs w:val="22"/>
          <w:lang w:val="fr-FR"/>
        </w:rPr>
        <w:t xml:space="preserve">Emmanuel Béhague et Denis Goeldel (dir.), </w:t>
      </w:r>
      <w:r w:rsidRPr="00F6202B">
        <w:rPr>
          <w:rFonts w:ascii="Arial Narrow" w:hAnsi="Arial Narrow"/>
          <w:i/>
          <w:iCs/>
          <w:sz w:val="22"/>
          <w:szCs w:val="22"/>
          <w:lang w:val="fr-FR"/>
        </w:rPr>
        <w:t>Une germanistique sans rivages</w:t>
      </w:r>
      <w:r w:rsidRPr="00F6202B">
        <w:rPr>
          <w:rFonts w:ascii="Arial Narrow" w:hAnsi="Arial Narrow"/>
          <w:iCs/>
          <w:sz w:val="22"/>
          <w:szCs w:val="22"/>
          <w:lang w:val="fr-FR"/>
        </w:rPr>
        <w:t>, Mélanges en l’honneur de Frédéric Hartweg, Strasbourg</w:t>
      </w:r>
      <w:r>
        <w:rPr>
          <w:rFonts w:ascii="Arial Narrow" w:hAnsi="Arial Narrow"/>
          <w:iCs/>
          <w:sz w:val="22"/>
          <w:szCs w:val="22"/>
          <w:lang w:val="fr-FR"/>
        </w:rPr>
        <w:t>,</w:t>
      </w:r>
      <w:r w:rsidRPr="00F6202B">
        <w:rPr>
          <w:rFonts w:ascii="Arial Narrow" w:hAnsi="Arial Narrow"/>
          <w:iCs/>
          <w:sz w:val="22"/>
          <w:szCs w:val="22"/>
          <w:lang w:val="fr-FR"/>
        </w:rPr>
        <w:t xml:space="preserve"> 2008, p. 388-397</w:t>
      </w:r>
    </w:p>
    <w:p w14:paraId="0FB59D10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873941">
        <w:rPr>
          <w:rFonts w:ascii="Arial Narrow" w:hAnsi="Arial Narrow"/>
          <w:bCs/>
          <w:i/>
          <w:sz w:val="22"/>
          <w:szCs w:val="22"/>
          <w:lang w:val="de-DE"/>
        </w:rPr>
        <w:t>« ‘Die Schaffung eines Rhein-Pfälzischen Landes’ und seine demokratische Entwicklung »,</w:t>
      </w:r>
      <w:r w:rsidRPr="00873941">
        <w:rPr>
          <w:rFonts w:ascii="Arial Narrow" w:hAnsi="Arial Narrow"/>
          <w:bCs/>
          <w:sz w:val="22"/>
          <w:szCs w:val="22"/>
          <w:lang w:val="de-DE"/>
        </w:rPr>
        <w:t xml:space="preserve"> Schriftenreihe des Landtags Rheinland-Pfalz, Heft 32, Mainz, 2007</w:t>
      </w:r>
    </w:p>
    <w:p w14:paraId="45571B18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</w:rPr>
      </w:pPr>
      <w:r w:rsidRPr="00873941">
        <w:rPr>
          <w:rFonts w:ascii="Arial Narrow" w:hAnsi="Arial Narrow"/>
          <w:i/>
          <w:sz w:val="22"/>
          <w:szCs w:val="22"/>
          <w:lang w:val="de-DE"/>
        </w:rPr>
        <w:t>„Civilisation allemande. Zur wissenschaftlichen Verortung einer Fachrichtung“</w:t>
      </w:r>
      <w:r w:rsidRPr="00873941">
        <w:rPr>
          <w:rFonts w:ascii="Arial Narrow" w:hAnsi="Arial Narrow"/>
          <w:sz w:val="22"/>
          <w:szCs w:val="22"/>
          <w:lang w:val="de-DE"/>
        </w:rPr>
        <w:t xml:space="preserve">, avec Jérôme Vaillant, in: </w:t>
      </w:r>
      <w:r w:rsidRPr="00873941">
        <w:rPr>
          <w:rFonts w:ascii="Arial Narrow" w:hAnsi="Arial Narrow"/>
          <w:i/>
          <w:sz w:val="22"/>
          <w:szCs w:val="22"/>
          <w:lang w:val="de-DE"/>
        </w:rPr>
        <w:t>Jahrbuch Deutsch als Fremdsprache. Intercultural German Studies,</w:t>
      </w:r>
      <w:r>
        <w:rPr>
          <w:rFonts w:ascii="Arial Narrow" w:hAnsi="Arial Narrow"/>
          <w:sz w:val="22"/>
          <w:szCs w:val="22"/>
          <w:lang w:val="de-DE"/>
        </w:rPr>
        <w:t xml:space="preserve"> 32 (2006), p</w:t>
      </w:r>
      <w:r w:rsidRPr="00873941">
        <w:rPr>
          <w:rFonts w:ascii="Arial Narrow" w:hAnsi="Arial Narrow"/>
          <w:sz w:val="22"/>
          <w:szCs w:val="22"/>
          <w:lang w:val="de-DE"/>
        </w:rPr>
        <w:t>. 85–100</w:t>
      </w:r>
    </w:p>
    <w:p w14:paraId="39B74EF8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>
        <w:rPr>
          <w:rFonts w:ascii="Arial Narrow" w:hAnsi="Arial Narrow"/>
          <w:i/>
          <w:sz w:val="22"/>
          <w:szCs w:val="22"/>
          <w:lang w:val="de-DE"/>
        </w:rPr>
        <w:t xml:space="preserve"> „</w:t>
      </w:r>
      <w:r w:rsidRPr="00873941">
        <w:rPr>
          <w:rFonts w:ascii="Arial Narrow" w:hAnsi="Arial Narrow"/>
          <w:i/>
          <w:sz w:val="22"/>
          <w:szCs w:val="22"/>
          <w:lang w:val="de-DE"/>
        </w:rPr>
        <w:t>Willy Brandt, Helmut Schmidt und François Mitterrand - vom Komitee gegen den Ministerpräsidentenerlass 1976 bis zur Krise der Mittelstreckenraketen 1983</w:t>
      </w:r>
      <w:r>
        <w:rPr>
          <w:rFonts w:ascii="Arial Narrow" w:hAnsi="Arial Narrow"/>
          <w:i/>
          <w:sz w:val="22"/>
          <w:szCs w:val="22"/>
          <w:lang w:val="de-DE"/>
        </w:rPr>
        <w:t>“</w:t>
      </w:r>
      <w:r w:rsidRPr="00873941">
        <w:rPr>
          <w:rFonts w:ascii="Arial Narrow" w:hAnsi="Arial Narrow"/>
          <w:sz w:val="22"/>
          <w:szCs w:val="22"/>
          <w:lang w:val="de-DE"/>
        </w:rPr>
        <w:t xml:space="preserve"> in: Horst Möller, Maurice Vaïsse (Hg.), </w:t>
      </w:r>
      <w:r w:rsidRPr="00873941">
        <w:rPr>
          <w:rFonts w:ascii="Arial Narrow" w:hAnsi="Arial Narrow"/>
          <w:i/>
          <w:sz w:val="22"/>
          <w:szCs w:val="22"/>
          <w:lang w:val="de-DE"/>
        </w:rPr>
        <w:t>Willy Brandt und Frankreich,</w:t>
      </w:r>
      <w:r>
        <w:rPr>
          <w:rFonts w:ascii="Arial Narrow" w:hAnsi="Arial Narrow"/>
          <w:sz w:val="22"/>
          <w:szCs w:val="22"/>
          <w:lang w:val="de-DE"/>
        </w:rPr>
        <w:t xml:space="preserve"> </w:t>
      </w:r>
      <w:r w:rsidRPr="00873941">
        <w:rPr>
          <w:rFonts w:ascii="Arial Narrow" w:hAnsi="Arial Narrow"/>
          <w:sz w:val="22"/>
          <w:szCs w:val="22"/>
          <w:lang w:val="de-DE"/>
        </w:rPr>
        <w:t>München, Oldenbourg, 2005, p. 231-245</w:t>
      </w:r>
    </w:p>
    <w:p w14:paraId="485D6579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« Les germanistes dans la diplomatie française au milieu du XXe siècle, générations de passeurs entre intelligence de l’autre et préventions », </w:t>
      </w:r>
      <w:r w:rsidRPr="00873941">
        <w:rPr>
          <w:rFonts w:ascii="Arial Narrow" w:hAnsi="Arial Narrow"/>
          <w:iCs/>
          <w:sz w:val="22"/>
          <w:szCs w:val="22"/>
          <w:lang w:val="fr-FR"/>
        </w:rPr>
        <w:t xml:space="preserve">in : Pierre Béhar, Michel Grunewald (éds.), </w:t>
      </w: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Frontières, transferts, échanges transfrontaliers et interculturels, 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Berne, Peter Lang, </w:t>
      </w:r>
      <w:r w:rsidRPr="00873941">
        <w:rPr>
          <w:rFonts w:ascii="Arial Narrow" w:hAnsi="Arial Narrow"/>
          <w:iCs/>
          <w:sz w:val="22"/>
          <w:szCs w:val="22"/>
          <w:lang w:val="fr-FR"/>
        </w:rPr>
        <w:t>2005</w:t>
      </w:r>
      <w:r w:rsidRPr="00873941">
        <w:rPr>
          <w:rFonts w:ascii="Arial Narrow" w:hAnsi="Arial Narrow"/>
          <w:i/>
          <w:sz w:val="22"/>
          <w:szCs w:val="22"/>
          <w:lang w:val="fr-FR"/>
        </w:rPr>
        <w:t>,</w:t>
      </w:r>
      <w:r w:rsidRPr="00873941">
        <w:rPr>
          <w:rFonts w:ascii="Arial Narrow" w:hAnsi="Arial Narrow"/>
          <w:iCs/>
          <w:sz w:val="22"/>
          <w:szCs w:val="22"/>
          <w:lang w:val="fr-FR"/>
        </w:rPr>
        <w:t xml:space="preserve"> p. 531-541</w:t>
      </w:r>
    </w:p>
    <w:p w14:paraId="420AA394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iCs/>
          <w:sz w:val="22"/>
          <w:szCs w:val="22"/>
          <w:lang w:val="fr-FR"/>
        </w:rPr>
        <w:t>« Les conservateurs dans l'Allemagne impériale, entre tradition et nationalisme »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, in : Anne-Marie Saint-Gille (éds.), 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>Cultures politiques et partis aux XIXe et XXe siècles : l'exemple allemand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, </w:t>
      </w:r>
      <w:r>
        <w:rPr>
          <w:rFonts w:ascii="Arial Narrow" w:hAnsi="Arial Narrow"/>
          <w:sz w:val="22"/>
          <w:szCs w:val="22"/>
          <w:lang w:val="fr-FR"/>
        </w:rPr>
        <w:t>Lyon, Presses universitaires de Lyon</w:t>
      </w:r>
      <w:r w:rsidRPr="00873941">
        <w:rPr>
          <w:rFonts w:ascii="Arial Narrow" w:hAnsi="Arial Narrow"/>
          <w:sz w:val="22"/>
          <w:szCs w:val="22"/>
          <w:lang w:val="fr-FR"/>
        </w:rPr>
        <w:t>, 2005, p. 83-93</w:t>
      </w:r>
    </w:p>
    <w:p w14:paraId="2D324FB1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>« La politique étrangère de la fin de la période Adenauer 1955-1963 »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in : Jean-Paul Cahn, Bernard Poloni, Gérard Schneilin (éds.),</w:t>
      </w: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La République Fédérale Allemagne de la souveraineté retrouvée à la souveraineté partagée (1955-1974), </w:t>
      </w:r>
      <w:r w:rsidRPr="00873941">
        <w:rPr>
          <w:rFonts w:ascii="Arial Narrow" w:hAnsi="Arial Narrow"/>
          <w:sz w:val="22"/>
          <w:szCs w:val="22"/>
          <w:lang w:val="fr-FR"/>
        </w:rPr>
        <w:t>Paris, Ed. du Temps, 2005, p. 27-38</w:t>
      </w:r>
    </w:p>
    <w:p w14:paraId="7E27F47E" w14:textId="77777777" w:rsidR="001C27BF" w:rsidRPr="006A6202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> La notion de couple franco-allemand et sa mise en scène dans les sommets »</w:t>
      </w:r>
      <w:r>
        <w:rPr>
          <w:rFonts w:ascii="Arial Narrow" w:hAnsi="Arial Narrow"/>
          <w:sz w:val="22"/>
          <w:szCs w:val="22"/>
          <w:lang w:val="fr-FR"/>
        </w:rPr>
        <w:t>, in : Stefan Martens (d</w:t>
      </w:r>
      <w:r w:rsidRPr="00873941">
        <w:rPr>
          <w:rFonts w:ascii="Arial Narrow" w:hAnsi="Arial Narrow"/>
          <w:sz w:val="22"/>
          <w:szCs w:val="22"/>
          <w:lang w:val="fr-FR"/>
        </w:rPr>
        <w:t>ir.)</w:t>
      </w: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L’Allemagne et la France. </w:t>
      </w:r>
      <w:r w:rsidRPr="006A6202">
        <w:rPr>
          <w:rFonts w:ascii="Arial Narrow" w:hAnsi="Arial Narrow"/>
          <w:i/>
          <w:sz w:val="22"/>
          <w:szCs w:val="22"/>
          <w:lang w:val="fr-FR"/>
        </w:rPr>
        <w:t>Une entente unique pour l’Europe</w:t>
      </w:r>
      <w:r w:rsidRPr="006A6202">
        <w:rPr>
          <w:rFonts w:ascii="Arial Narrow" w:hAnsi="Arial Narrow"/>
          <w:sz w:val="22"/>
          <w:szCs w:val="22"/>
          <w:lang w:val="fr-FR"/>
        </w:rPr>
        <w:t>, Paris, L’Harmattan, 2004, p. 23-32</w:t>
      </w:r>
    </w:p>
    <w:p w14:paraId="5DDB72A5" w14:textId="77777777" w:rsidR="001C27BF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« Les relations entre les Alliés occidentaux et l’Allemagne. </w:t>
      </w:r>
      <w:r w:rsidRPr="00873941">
        <w:rPr>
          <w:rFonts w:ascii="Arial Narrow" w:hAnsi="Arial Narrow"/>
          <w:i/>
          <w:sz w:val="22"/>
          <w:szCs w:val="22"/>
          <w:lang w:val="de-DE"/>
        </w:rPr>
        <w:t>1948-1955 »</w:t>
      </w:r>
      <w:r w:rsidRPr="00873941">
        <w:rPr>
          <w:rFonts w:ascii="Arial Narrow" w:hAnsi="Arial Narrow"/>
          <w:sz w:val="22"/>
          <w:szCs w:val="22"/>
          <w:lang w:val="de-DE"/>
        </w:rPr>
        <w:t>, in : Jean-Paul Cahn, Bernard Poloni, Gérard Schneilin</w:t>
      </w:r>
      <w:r w:rsidRPr="00873941">
        <w:rPr>
          <w:rFonts w:ascii="Arial Narrow" w:hAnsi="Arial Narrow"/>
          <w:i/>
          <w:sz w:val="22"/>
          <w:szCs w:val="22"/>
          <w:lang w:val="de-DE"/>
        </w:rPr>
        <w:t xml:space="preserve"> </w:t>
      </w:r>
      <w:r w:rsidRPr="00873941">
        <w:rPr>
          <w:rFonts w:ascii="Arial Narrow" w:hAnsi="Arial Narrow"/>
          <w:sz w:val="22"/>
          <w:szCs w:val="22"/>
          <w:lang w:val="de-DE"/>
        </w:rPr>
        <w:t xml:space="preserve">(dir.) </w:t>
      </w:r>
      <w:r w:rsidRPr="006A6202">
        <w:rPr>
          <w:rFonts w:ascii="Arial Narrow" w:hAnsi="Arial Narrow"/>
          <w:i/>
          <w:sz w:val="22"/>
          <w:szCs w:val="22"/>
          <w:lang w:val="fr-FR"/>
        </w:rPr>
        <w:t xml:space="preserve">L'Allemagne des recommandations de Londres à la souveraineté (1948-1955). </w:t>
      </w:r>
      <w:r w:rsidRPr="00873941">
        <w:rPr>
          <w:rFonts w:ascii="Arial Narrow" w:hAnsi="Arial Narrow"/>
          <w:i/>
          <w:sz w:val="22"/>
          <w:szCs w:val="22"/>
        </w:rPr>
        <w:t>Aspects de la question,</w:t>
      </w:r>
      <w:r w:rsidRPr="00873941">
        <w:rPr>
          <w:rFonts w:ascii="Arial Narrow" w:hAnsi="Arial Narrow"/>
          <w:sz w:val="22"/>
          <w:szCs w:val="22"/>
        </w:rPr>
        <w:t xml:space="preserve"> Paris, Ed. du Temps, 2004, p. 157-168</w:t>
      </w:r>
    </w:p>
    <w:p w14:paraId="46C9FAEF" w14:textId="77777777" w:rsidR="001C27BF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</w:rPr>
      </w:pPr>
      <w:r w:rsidRPr="006A6202">
        <w:rPr>
          <w:rFonts w:ascii="Arial Narrow" w:hAnsi="Arial Narrow"/>
          <w:i/>
          <w:sz w:val="22"/>
          <w:szCs w:val="22"/>
          <w:lang w:val="fr-FR"/>
        </w:rPr>
        <w:t xml:space="preserve"> « Amnistie, amnésie, mémoire. La jeune République fédérale face au passé nazi »,</w:t>
      </w:r>
      <w:r w:rsidRPr="006A6202">
        <w:rPr>
          <w:rFonts w:ascii="Arial Narrow" w:hAnsi="Arial Narrow"/>
          <w:sz w:val="22"/>
          <w:szCs w:val="22"/>
          <w:lang w:val="fr-FR"/>
        </w:rPr>
        <w:t xml:space="preserve"> in : Marie-Hélène Pérennec (dir.) </w:t>
      </w:r>
      <w:r w:rsidRPr="006A6202">
        <w:rPr>
          <w:rFonts w:ascii="Arial Narrow" w:hAnsi="Arial Narrow"/>
          <w:i/>
          <w:sz w:val="22"/>
          <w:szCs w:val="22"/>
          <w:lang w:val="fr-FR"/>
        </w:rPr>
        <w:t xml:space="preserve"> </w:t>
      </w:r>
      <w:r w:rsidRPr="00873941">
        <w:rPr>
          <w:rFonts w:ascii="Arial Narrow" w:hAnsi="Arial Narrow"/>
          <w:i/>
          <w:sz w:val="22"/>
          <w:szCs w:val="22"/>
        </w:rPr>
        <w:t>La mémoire</w:t>
      </w:r>
      <w:r w:rsidRPr="00873941">
        <w:rPr>
          <w:rFonts w:ascii="Arial Narrow" w:hAnsi="Arial Narrow"/>
          <w:sz w:val="22"/>
          <w:szCs w:val="22"/>
        </w:rPr>
        <w:t>, Lyon, Presses universitaires de Lyon, 2003, p. 169-179</w:t>
      </w:r>
    </w:p>
    <w:p w14:paraId="4DAC783E" w14:textId="77777777" w:rsidR="001C27BF" w:rsidRPr="00F00D6D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>
        <w:rPr>
          <w:rFonts w:ascii="Arial Narrow" w:hAnsi="Arial Narrow"/>
          <w:i/>
          <w:sz w:val="22"/>
          <w:szCs w:val="22"/>
          <w:lang w:val="fr-FR"/>
        </w:rPr>
        <w:t>«</w:t>
      </w:r>
      <w:r w:rsidRPr="00873941">
        <w:rPr>
          <w:rFonts w:ascii="Arial Narrow" w:hAnsi="Arial Narrow"/>
          <w:i/>
          <w:sz w:val="22"/>
          <w:szCs w:val="22"/>
          <w:lang w:val="fr-FR"/>
        </w:rPr>
        <w:t> ‘Une place au soleil’ : La politique coloniale dans la politique étrangère de 1890 à 1914 »</w:t>
      </w:r>
      <w:r w:rsidRPr="00873941">
        <w:rPr>
          <w:rFonts w:ascii="Arial Narrow" w:hAnsi="Arial Narrow"/>
          <w:sz w:val="22"/>
          <w:szCs w:val="22"/>
          <w:lang w:val="fr-FR"/>
        </w:rPr>
        <w:t>, in : Jean-Paul Cahn, Bernard Poloni, Gérard Schneilin (dir.),</w:t>
      </w: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Le Reich allemand du départ de Bismarck à la première guerre mondiale. 1890-1914,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Paris, Éditions du Temps, 2003, p. 200-211</w:t>
      </w:r>
    </w:p>
    <w:p w14:paraId="6C8DBF0F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>
        <w:rPr>
          <w:rFonts w:ascii="Arial Narrow" w:hAnsi="Arial Narrow"/>
          <w:i/>
          <w:sz w:val="22"/>
          <w:szCs w:val="22"/>
          <w:lang w:val="fr-FR"/>
        </w:rPr>
        <w:t>«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> Les relations franco-allemandes »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, in : Serge Berstein, Pierre Milza, Jean-Louis Bianco (dir.), 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>François Mitterrand, les années du changement, 1981-1984</w:t>
      </w:r>
      <w:r w:rsidRPr="00873941">
        <w:rPr>
          <w:rFonts w:ascii="Arial Narrow" w:hAnsi="Arial Narrow"/>
          <w:sz w:val="22"/>
          <w:szCs w:val="22"/>
          <w:lang w:val="fr-FR"/>
        </w:rPr>
        <w:t>, P</w:t>
      </w:r>
      <w:r>
        <w:rPr>
          <w:rFonts w:ascii="Arial Narrow" w:hAnsi="Arial Narrow"/>
          <w:sz w:val="22"/>
          <w:szCs w:val="22"/>
          <w:lang w:val="fr-FR"/>
        </w:rPr>
        <w:t xml:space="preserve">aris, </w:t>
      </w:r>
      <w:r w:rsidRPr="00873941">
        <w:rPr>
          <w:rFonts w:ascii="Arial Narrow" w:hAnsi="Arial Narrow"/>
          <w:sz w:val="22"/>
          <w:szCs w:val="22"/>
          <w:lang w:val="fr-FR"/>
        </w:rPr>
        <w:t>Perrin, 2001, p. 295-311</w:t>
      </w:r>
    </w:p>
    <w:p w14:paraId="14E788CE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>« Helmut Schmidt et les institutions européennes »,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in : Marie-Thérèse Bitsch (dir.),</w:t>
      </w: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Le couple France-Allemagne et les institutions européennes. Une postérité pour le plan Schuman ?,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Bruxelles, E. Bruylant, 2001, p. 419-434</w:t>
      </w:r>
    </w:p>
    <w:p w14:paraId="1177FF1C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iCs/>
          <w:sz w:val="22"/>
          <w:szCs w:val="22"/>
          <w:lang w:val="fr-FR"/>
        </w:rPr>
        <w:t xml:space="preserve">Postface </w:t>
      </w:r>
      <w:r w:rsidRPr="00873941">
        <w:rPr>
          <w:rFonts w:ascii="Arial Narrow" w:hAnsi="Arial Narrow"/>
          <w:sz w:val="22"/>
          <w:szCs w:val="22"/>
          <w:lang w:val="fr-FR"/>
        </w:rPr>
        <w:t>de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 xml:space="preserve"> </w:t>
      </w:r>
      <w:r w:rsidRPr="00873941">
        <w:rPr>
          <w:rFonts w:ascii="Arial Narrow" w:hAnsi="Arial Narrow"/>
          <w:sz w:val="22"/>
          <w:szCs w:val="22"/>
          <w:lang w:val="fr-FR"/>
        </w:rPr>
        <w:t>l’ouvrage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 xml:space="preserve"> L’Allemagne en procès,</w:t>
      </w:r>
      <w:r w:rsidRPr="00873941">
        <w:rPr>
          <w:rFonts w:ascii="Arial Narrow" w:hAnsi="Arial Narrow"/>
          <w:iCs/>
          <w:sz w:val="22"/>
          <w:szCs w:val="22"/>
          <w:lang w:val="fr-FR"/>
        </w:rPr>
        <w:t xml:space="preserve"> </w:t>
      </w:r>
      <w:r w:rsidRPr="00873941">
        <w:rPr>
          <w:rFonts w:ascii="Arial Narrow" w:hAnsi="Arial Narrow"/>
          <w:i/>
          <w:sz w:val="22"/>
          <w:szCs w:val="22"/>
          <w:lang w:val="fr-FR"/>
        </w:rPr>
        <w:t>la thèse de Goldhagen et la vérité historique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de Norman Finkelstein et Ruth Birn, Paris, Albin Michel, 1999, p. 159-186</w:t>
      </w:r>
    </w:p>
    <w:p w14:paraId="43829875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« L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>a Haute-Commission alliée et le gouvernement allemand, 1949-1955</w:t>
      </w:r>
      <w:r>
        <w:rPr>
          <w:rFonts w:ascii="Arial Narrow" w:hAnsi="Arial Narrow"/>
          <w:i/>
          <w:iCs/>
          <w:sz w:val="22"/>
          <w:szCs w:val="22"/>
          <w:lang w:val="fr-FR"/>
        </w:rPr>
        <w:t> »</w:t>
      </w:r>
      <w:r w:rsidRPr="00873941">
        <w:rPr>
          <w:rFonts w:ascii="Arial Narrow" w:hAnsi="Arial Narrow"/>
          <w:iCs/>
          <w:sz w:val="22"/>
          <w:szCs w:val="22"/>
          <w:lang w:val="fr-FR"/>
        </w:rPr>
        <w:t xml:space="preserve">, </w:t>
      </w:r>
      <w:r w:rsidRPr="00873941">
        <w:rPr>
          <w:rFonts w:ascii="Arial Narrow" w:hAnsi="Arial Narrow"/>
          <w:sz w:val="22"/>
          <w:szCs w:val="22"/>
          <w:lang w:val="fr-FR"/>
        </w:rPr>
        <w:t>in : Jean-Paul Cahn, Henri Ménudier, Gérard Schneilin (dir.),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 xml:space="preserve"> L'Allemagne et la construction de l'Europe, 1949-1963</w:t>
      </w:r>
      <w:r w:rsidRPr="00873941">
        <w:rPr>
          <w:rFonts w:ascii="Arial Narrow" w:hAnsi="Arial Narrow"/>
          <w:iCs/>
          <w:sz w:val="22"/>
          <w:szCs w:val="22"/>
          <w:lang w:val="fr-FR"/>
        </w:rPr>
        <w:t>,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Paris, Éditions du Temps, 1999, p. 21-37</w:t>
      </w:r>
    </w:p>
    <w:p w14:paraId="041F9EB1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« Négociations en vue du règlement des aspects </w:t>
      </w:r>
      <w:r>
        <w:rPr>
          <w:rFonts w:ascii="Arial Narrow" w:hAnsi="Arial Narrow"/>
          <w:i/>
          <w:sz w:val="22"/>
          <w:szCs w:val="22"/>
          <w:lang w:val="fr-FR"/>
        </w:rPr>
        <w:t>extérieurs de l’unité allemande : enjeux, déroulement, résultats »</w:t>
      </w: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, </w:t>
      </w:r>
      <w:r w:rsidRPr="00873941">
        <w:rPr>
          <w:rFonts w:ascii="Arial Narrow" w:hAnsi="Arial Narrow"/>
          <w:sz w:val="22"/>
          <w:szCs w:val="22"/>
          <w:lang w:val="fr-FR"/>
        </w:rPr>
        <w:t>in :</w:t>
      </w: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Anne Saint Sauveur-Henn et Gérard Schneilin (dir.), </w:t>
      </w:r>
      <w:r w:rsidRPr="00873941">
        <w:rPr>
          <w:rFonts w:ascii="Arial Narrow" w:hAnsi="Arial Narrow"/>
          <w:i/>
          <w:sz w:val="22"/>
          <w:szCs w:val="22"/>
          <w:lang w:val="fr-FR"/>
        </w:rPr>
        <w:t>La mise en oeuvre de l’unification allemande, 1989-1990,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Asnières, Publications de l’Institut d’Allemand, 1998, p. 341-358</w:t>
      </w:r>
    </w:p>
    <w:p w14:paraId="4C17AC24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« Uniformisation de la société allemande sous le signe de la “Volksgemeinschaft” ? »</w:t>
      </w:r>
      <w:r w:rsidRPr="00873941">
        <w:rPr>
          <w:rFonts w:ascii="Arial Narrow" w:hAnsi="Arial Narrow"/>
          <w:sz w:val="22"/>
          <w:szCs w:val="22"/>
          <w:lang w:val="fr-FR"/>
        </w:rPr>
        <w:t>, in : Françoise Knopper, Gilbert Merlio, Alain Ruiz (dir.)</w:t>
      </w: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Le National-socialisme</w:t>
      </w:r>
      <w:r>
        <w:rPr>
          <w:rFonts w:ascii="Arial Narrow" w:hAnsi="Arial Narrow"/>
          <w:i/>
          <w:sz w:val="22"/>
          <w:szCs w:val="22"/>
          <w:lang w:val="fr-FR"/>
        </w:rPr>
        <w:t> :</w:t>
      </w: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une révolution ?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Toulouse, Presses Universitaires du Mirail, 1997, p. 125-141</w:t>
      </w:r>
    </w:p>
    <w:p w14:paraId="4333B1A0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« 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>Une seule Allemagne ? Théorie et pratique du “Alleinvertretungsanspruch”»,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in : Gilbert Krebs et Gérard Schneilin (dir.), 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>L’Allemagne 1945-1955,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Asnières, Publications de l’Institut d’Allemand, 1996, p. 209-222</w:t>
      </w:r>
    </w:p>
    <w:p w14:paraId="31322B15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« 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>Les répercussions de l’unification all</w:t>
      </w:r>
      <w:r>
        <w:rPr>
          <w:rFonts w:ascii="Arial Narrow" w:hAnsi="Arial Narrow"/>
          <w:i/>
          <w:iCs/>
          <w:sz w:val="22"/>
          <w:szCs w:val="22"/>
          <w:lang w:val="fr-FR"/>
        </w:rPr>
        <w:t>emande sur l’identité nationale :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 xml:space="preserve"> le rapport au passé et le rôle de l’Allemagne dans le monde » 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in : Jérôme Vaillant (dir.), 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>L’Allemagne unifiée cinq ans après,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Valenciennes, Presses Universitaires de Valenciennes, 1995, p. 47-58</w:t>
      </w:r>
    </w:p>
    <w:p w14:paraId="6CAB83F1" w14:textId="77777777" w:rsidR="001C27BF" w:rsidRPr="00873941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« 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>Helmut Schmidt perçu par les Français comme l’incarnation de la nation allemande »</w:t>
      </w:r>
      <w:r w:rsidRPr="00873941">
        <w:rPr>
          <w:rFonts w:ascii="Arial Narrow" w:hAnsi="Arial Narrow"/>
          <w:sz w:val="22"/>
          <w:szCs w:val="22"/>
          <w:lang w:val="fr-FR"/>
        </w:rPr>
        <w:t xml:space="preserve"> in : </w:t>
      </w:r>
      <w:r w:rsidRPr="00873941">
        <w:rPr>
          <w:rFonts w:ascii="Arial Narrow" w:hAnsi="Arial Narrow"/>
          <w:i/>
          <w:iCs/>
          <w:sz w:val="22"/>
          <w:szCs w:val="22"/>
          <w:lang w:val="fr-FR"/>
        </w:rPr>
        <w:t>Les Nations européennes devant leur Histoire</w:t>
      </w:r>
      <w:r w:rsidRPr="00873941">
        <w:rPr>
          <w:rFonts w:ascii="Arial Narrow" w:hAnsi="Arial Narrow"/>
          <w:sz w:val="22"/>
          <w:szCs w:val="22"/>
          <w:lang w:val="fr-FR"/>
        </w:rPr>
        <w:t>, Les Cahiers de Fontenay, 1991, p. 125-138</w:t>
      </w:r>
    </w:p>
    <w:p w14:paraId="0AF1A10D" w14:textId="77777777" w:rsidR="001C27BF" w:rsidRPr="004404AB" w:rsidRDefault="001C27BF" w:rsidP="001C27BF">
      <w:pPr>
        <w:numPr>
          <w:ilvl w:val="0"/>
          <w:numId w:val="6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« Les relations avec les États-Unis »</w:t>
      </w:r>
      <w:r w:rsidRPr="00873941">
        <w:rPr>
          <w:rFonts w:ascii="Arial Narrow" w:hAnsi="Arial Narrow"/>
          <w:sz w:val="22"/>
          <w:szCs w:val="22"/>
          <w:lang w:val="fr-FR"/>
        </w:rPr>
        <w:t>, in : Henri Ménudier (dir.),</w:t>
      </w:r>
      <w:r w:rsidRPr="00873941">
        <w:rPr>
          <w:rFonts w:ascii="Arial Narrow" w:hAnsi="Arial Narrow"/>
          <w:i/>
          <w:sz w:val="22"/>
          <w:szCs w:val="22"/>
          <w:lang w:val="fr-FR"/>
        </w:rPr>
        <w:t xml:space="preserve"> La République fédérale d'Allemagne dans les relations internationales</w:t>
      </w:r>
      <w:r w:rsidRPr="00873941">
        <w:rPr>
          <w:rFonts w:ascii="Arial Narrow" w:hAnsi="Arial Narrow"/>
          <w:sz w:val="22"/>
          <w:szCs w:val="22"/>
          <w:lang w:val="fr-FR"/>
        </w:rPr>
        <w:t>, Bruxelles, Complexe, 1990, p. 101-117</w:t>
      </w:r>
    </w:p>
    <w:p w14:paraId="72BC23CC" w14:textId="77777777" w:rsidR="001C27BF" w:rsidRPr="00B2252B" w:rsidRDefault="001C27BF" w:rsidP="001C27BF">
      <w:pPr>
        <w:pStyle w:val="Corpsdetexte"/>
        <w:tabs>
          <w:tab w:val="left" w:pos="8647"/>
        </w:tabs>
        <w:spacing w:before="100" w:beforeAutospacing="1" w:after="100" w:afterAutospacing="1"/>
        <w:ind w:right="-22"/>
        <w:contextualSpacing/>
        <w:jc w:val="both"/>
        <w:rPr>
          <w:rFonts w:ascii="Arial Narrow" w:hAnsi="Arial Narrow"/>
          <w:b/>
          <w:bCs/>
          <w:sz w:val="22"/>
          <w:szCs w:val="22"/>
        </w:rPr>
      </w:pPr>
      <w:r w:rsidRPr="00B2252B">
        <w:rPr>
          <w:rFonts w:ascii="Arial Narrow" w:hAnsi="Arial Narrow"/>
          <w:b/>
          <w:bCs/>
          <w:sz w:val="22"/>
          <w:szCs w:val="22"/>
        </w:rPr>
        <w:t>Articles dans des revues à comité de lecture</w:t>
      </w:r>
      <w:r w:rsidRPr="00B2252B">
        <w:rPr>
          <w:rFonts w:ascii="Arial Narrow" w:hAnsi="Arial Narrow"/>
          <w:sz w:val="22"/>
          <w:szCs w:val="22"/>
        </w:rPr>
        <w:t xml:space="preserve"> </w:t>
      </w:r>
    </w:p>
    <w:p w14:paraId="36B62C2A" w14:textId="77777777" w:rsidR="001C27BF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sz w:val="22"/>
          <w:szCs w:val="22"/>
          <w:lang w:val="fr-FR"/>
        </w:rPr>
        <w:t xml:space="preserve">L’impensable convergence. La France et l’Allemagne face au monde depuis 1945, </w:t>
      </w:r>
      <w:r w:rsidRPr="00963366">
        <w:rPr>
          <w:rFonts w:ascii="Arial Narrow" w:hAnsi="Arial Narrow"/>
          <w:i/>
          <w:sz w:val="22"/>
          <w:szCs w:val="22"/>
          <w:lang w:val="fr-FR"/>
        </w:rPr>
        <w:t>FRANCIA,</w:t>
      </w:r>
      <w:r w:rsidRPr="00963366">
        <w:rPr>
          <w:rFonts w:ascii="Arial Narrow" w:hAnsi="Arial Narrow"/>
          <w:sz w:val="22"/>
          <w:szCs w:val="22"/>
          <w:lang w:val="fr-FR"/>
        </w:rPr>
        <w:t xml:space="preserve"> 45 (2018), p. 177-191</w:t>
      </w:r>
    </w:p>
    <w:p w14:paraId="05C92632" w14:textId="77777777" w:rsidR="001C27BF" w:rsidRPr="00963366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left="714" w:right="-22" w:hanging="357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sz w:val="22"/>
          <w:szCs w:val="22"/>
          <w:lang w:val="fr-FR"/>
        </w:rPr>
        <w:t xml:space="preserve">Berlin, ville quadripartite, dans les tensions et crises de la Guerre froide, </w:t>
      </w:r>
      <w:r w:rsidRPr="00963366">
        <w:rPr>
          <w:rFonts w:ascii="Arial Narrow" w:hAnsi="Arial Narrow"/>
          <w:i/>
          <w:sz w:val="22"/>
          <w:szCs w:val="22"/>
          <w:lang w:val="fr-FR"/>
        </w:rPr>
        <w:t>Revue d’Allemagne et des pays de langue allemande</w:t>
      </w:r>
      <w:r w:rsidRPr="00963366">
        <w:rPr>
          <w:rFonts w:ascii="Arial Narrow" w:hAnsi="Arial Narrow"/>
          <w:sz w:val="22"/>
          <w:szCs w:val="22"/>
          <w:lang w:val="fr-FR"/>
        </w:rPr>
        <w:t>, dossier dir. Valérie Carré et Armin Owzar, T.49, 1-2017, p. 11-21</w:t>
      </w:r>
    </w:p>
    <w:p w14:paraId="10CB04F7" w14:textId="77777777" w:rsidR="001C27BF" w:rsidRPr="00963366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left="714" w:right="-22" w:hanging="357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963366">
        <w:rPr>
          <w:rFonts w:ascii="Arial Narrow" w:hAnsi="Arial Narrow"/>
          <w:sz w:val="22"/>
          <w:szCs w:val="22"/>
          <w:lang w:val="de-DE"/>
        </w:rPr>
        <w:t>Reflexionen über die Vorgeschichte unserer Gegenwart. 25 Jahre ‘Akten zur Auswärtigen Politik der Bundesrepublik Deutschland’,</w:t>
      </w:r>
      <w:r w:rsidRPr="00963366">
        <w:rPr>
          <w:rFonts w:ascii="Arial Narrow" w:hAnsi="Arial Narrow"/>
          <w:i/>
          <w:sz w:val="22"/>
          <w:szCs w:val="22"/>
          <w:lang w:val="de-DE"/>
        </w:rPr>
        <w:t xml:space="preserve"> Vierteljahrshefte für Zeitgeschichte</w:t>
      </w:r>
      <w:r w:rsidRPr="00963366">
        <w:rPr>
          <w:rFonts w:ascii="Arial Narrow" w:hAnsi="Arial Narrow"/>
          <w:sz w:val="22"/>
          <w:szCs w:val="22"/>
          <w:lang w:val="de-DE"/>
        </w:rPr>
        <w:t xml:space="preserve"> (63), 2015, p. 307-317 </w:t>
      </w:r>
    </w:p>
    <w:p w14:paraId="578A1F11" w14:textId="77777777" w:rsidR="001C27BF" w:rsidRPr="00963366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sz w:val="22"/>
          <w:szCs w:val="22"/>
          <w:lang w:val="fr-FR"/>
        </w:rPr>
        <w:t xml:space="preserve">Introduction, </w:t>
      </w:r>
      <w:r w:rsidRPr="00963366">
        <w:rPr>
          <w:rFonts w:ascii="Arial Narrow" w:eastAsia="Calibri" w:hAnsi="Arial Narrow" w:cs="Verdana"/>
          <w:i/>
          <w:sz w:val="22"/>
          <w:szCs w:val="22"/>
          <w:lang w:val="fr-FR" w:eastAsia="en-US"/>
        </w:rPr>
        <w:t>Allemagne d'Aujourd'hui,</w:t>
      </w:r>
      <w:r w:rsidRPr="00963366">
        <w:rPr>
          <w:rFonts w:ascii="Arial Narrow" w:eastAsia="Calibri" w:hAnsi="Arial Narrow" w:cs="Verdana"/>
          <w:sz w:val="22"/>
          <w:szCs w:val="22"/>
          <w:lang w:val="fr-FR" w:eastAsia="en-US"/>
        </w:rPr>
        <w:t xml:space="preserve"> n° 215, janvier-mars 2016, Dossier </w:t>
      </w:r>
      <w:r w:rsidRPr="00963366">
        <w:rPr>
          <w:rFonts w:ascii="Arial Narrow" w:eastAsia="Calibri" w:hAnsi="Arial Narrow" w:cs="Verdana"/>
          <w:i/>
          <w:iCs/>
          <w:sz w:val="22"/>
          <w:szCs w:val="22"/>
          <w:lang w:val="fr-FR" w:eastAsia="en-US"/>
        </w:rPr>
        <w:t xml:space="preserve">Sous le signe de la stabilité et de la sécurité : quelle stratégie pour l'Allemagne fédérale en Europe dans les années 1980? </w:t>
      </w:r>
      <w:r w:rsidRPr="00963366">
        <w:rPr>
          <w:rFonts w:ascii="Arial Narrow" w:hAnsi="Arial Narrow"/>
          <w:iCs/>
          <w:sz w:val="22"/>
          <w:szCs w:val="22"/>
          <w:lang w:val="fr-FR"/>
        </w:rPr>
        <w:t xml:space="preserve">dir. </w:t>
      </w:r>
      <w:r w:rsidRPr="00997C66">
        <w:rPr>
          <w:rFonts w:ascii="Arial Narrow" w:hAnsi="Arial Narrow"/>
          <w:iCs/>
          <w:sz w:val="22"/>
          <w:szCs w:val="22"/>
          <w:lang w:val="fr-FR"/>
        </w:rPr>
        <w:t>Hélène Miard-Delacroix</w:t>
      </w:r>
      <w:r w:rsidRPr="00997C66">
        <w:rPr>
          <w:rFonts w:ascii="Arial Narrow" w:eastAsia="Calibri" w:hAnsi="Arial Narrow" w:cs="Verdana"/>
          <w:sz w:val="22"/>
          <w:szCs w:val="22"/>
          <w:lang w:val="fr-FR" w:eastAsia="en-US"/>
        </w:rPr>
        <w:t>, p. 114-118.</w:t>
      </w:r>
    </w:p>
    <w:p w14:paraId="68D6B6E0" w14:textId="77777777" w:rsidR="001C27BF" w:rsidRPr="003778E7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sz w:val="22"/>
          <w:szCs w:val="22"/>
          <w:lang w:val="fr-FR"/>
        </w:rPr>
        <w:t>Réflexions sur la figure des couples franco-allemands de 1963 à nos jours,</w:t>
      </w:r>
      <w:r w:rsidRPr="00963366">
        <w:rPr>
          <w:rFonts w:ascii="Arial Narrow" w:hAnsi="Arial Narrow"/>
          <w:i/>
          <w:sz w:val="22"/>
          <w:szCs w:val="22"/>
          <w:lang w:val="fr-FR"/>
        </w:rPr>
        <w:t xml:space="preserve"> Allemagne d’aujourd’hui,</w:t>
      </w:r>
      <w:r w:rsidRPr="00963366">
        <w:rPr>
          <w:rFonts w:ascii="Arial Narrow" w:hAnsi="Arial Narrow"/>
          <w:sz w:val="22"/>
          <w:szCs w:val="22"/>
          <w:lang w:val="fr-FR"/>
        </w:rPr>
        <w:t xml:space="preserve"> n° 201, 2012, p. 19-27.</w:t>
      </w:r>
    </w:p>
    <w:p w14:paraId="10329834" w14:textId="77777777" w:rsidR="001C27BF" w:rsidRPr="00963366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sz w:val="22"/>
          <w:szCs w:val="22"/>
          <w:lang w:val="de-DE"/>
        </w:rPr>
        <w:t xml:space="preserve">„Zäsuren und Chronologie aus der deutsch-französischen Perspektive“ in dossier </w:t>
      </w:r>
      <w:r>
        <w:rPr>
          <w:rFonts w:ascii="Arial Narrow" w:hAnsi="Arial Narrow"/>
          <w:sz w:val="22"/>
          <w:szCs w:val="22"/>
          <w:lang w:val="de-DE"/>
        </w:rPr>
        <w:t>‚</w:t>
      </w:r>
      <w:r w:rsidRPr="00963366">
        <w:rPr>
          <w:rFonts w:ascii="Arial Narrow" w:eastAsia="Calibri" w:hAnsi="Arial Narrow"/>
          <w:bCs/>
          <w:sz w:val="22"/>
          <w:szCs w:val="22"/>
          <w:lang w:val="de-DE" w:eastAsia="en-US"/>
        </w:rPr>
        <w:t>Deutsche Zeitgeschichte nach 1945. Stand der Forschung aus westeuropäischer Sicht</w:t>
      </w:r>
      <w:r>
        <w:rPr>
          <w:rFonts w:ascii="Arial Narrow" w:eastAsia="Calibri" w:hAnsi="Arial Narrow"/>
          <w:bCs/>
          <w:sz w:val="22"/>
          <w:szCs w:val="22"/>
          <w:lang w:val="de-DE" w:eastAsia="en-US"/>
        </w:rPr>
        <w:t>‘</w:t>
      </w:r>
      <w:r w:rsidRPr="00963366">
        <w:rPr>
          <w:rFonts w:ascii="Arial Narrow" w:eastAsia="Calibri" w:hAnsi="Arial Narrow"/>
          <w:bCs/>
          <w:sz w:val="22"/>
          <w:szCs w:val="22"/>
          <w:lang w:val="de-DE" w:eastAsia="en-US"/>
        </w:rPr>
        <w:t xml:space="preserve">, </w:t>
      </w:r>
      <w:r w:rsidRPr="00963366">
        <w:rPr>
          <w:rFonts w:ascii="Arial Narrow" w:hAnsi="Arial Narrow"/>
          <w:i/>
          <w:sz w:val="22"/>
          <w:szCs w:val="22"/>
          <w:lang w:val="de-DE"/>
        </w:rPr>
        <w:t>FRANCIA</w:t>
      </w:r>
      <w:r w:rsidRPr="00963366">
        <w:rPr>
          <w:rFonts w:ascii="Arial Narrow" w:hAnsi="Arial Narrow"/>
          <w:sz w:val="22"/>
          <w:szCs w:val="22"/>
          <w:lang w:val="de-DE"/>
        </w:rPr>
        <w:t>, 38, 2011, p. 271-278.</w:t>
      </w:r>
    </w:p>
    <w:p w14:paraId="0005BACB" w14:textId="77777777" w:rsidR="001C27BF" w:rsidRPr="00963366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sz w:val="22"/>
          <w:szCs w:val="22"/>
          <w:lang w:val="fr-FR"/>
        </w:rPr>
        <w:t>Le Mur comme matérialisation de la démarcation dans l’Allemagne divisée,</w:t>
      </w:r>
      <w:r w:rsidRPr="00963366">
        <w:rPr>
          <w:rFonts w:ascii="Arial Narrow" w:hAnsi="Arial Narrow"/>
          <w:i/>
          <w:sz w:val="22"/>
          <w:szCs w:val="22"/>
          <w:lang w:val="fr-FR"/>
        </w:rPr>
        <w:t xml:space="preserve"> Allemagne d’aujourd’hui,</w:t>
      </w:r>
      <w:r w:rsidRPr="00963366">
        <w:rPr>
          <w:rFonts w:ascii="Arial Narrow" w:hAnsi="Arial Narrow"/>
          <w:sz w:val="22"/>
          <w:szCs w:val="22"/>
          <w:lang w:val="fr-FR"/>
        </w:rPr>
        <w:t xml:space="preserve"> n° 194, 2010, p. 76-85</w:t>
      </w:r>
    </w:p>
    <w:p w14:paraId="76DB9E30" w14:textId="77777777" w:rsidR="001C27BF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bCs/>
          <w:sz w:val="22"/>
          <w:szCs w:val="22"/>
          <w:lang w:val="fr-FR"/>
        </w:rPr>
      </w:pPr>
      <w:r w:rsidRPr="00963366">
        <w:rPr>
          <w:rFonts w:ascii="Arial Narrow" w:hAnsi="Arial Narrow"/>
          <w:sz w:val="22"/>
          <w:szCs w:val="22"/>
          <w:lang w:val="fr-FR"/>
        </w:rPr>
        <w:t>Les mouvements pour la paix en République fédérale et RDA dans les années 1980 - entremêlés, distincts, différents</w:t>
      </w:r>
      <w:r w:rsidRPr="00963366">
        <w:rPr>
          <w:rFonts w:ascii="Arial Narrow" w:hAnsi="Arial Narrow"/>
          <w:i/>
          <w:sz w:val="22"/>
          <w:szCs w:val="22"/>
          <w:lang w:val="fr-FR"/>
        </w:rPr>
        <w:t>, Allemagne d’aujourd’hui,</w:t>
      </w:r>
      <w:r w:rsidRPr="00963366">
        <w:rPr>
          <w:rFonts w:ascii="Arial Narrow" w:hAnsi="Arial Narrow"/>
          <w:sz w:val="22"/>
          <w:szCs w:val="22"/>
          <w:lang w:val="fr-FR"/>
        </w:rPr>
        <w:t xml:space="preserve"> n° 194, 2010, p. 101-109</w:t>
      </w:r>
      <w:r w:rsidRPr="00963366">
        <w:rPr>
          <w:rFonts w:ascii="Arial Narrow" w:hAnsi="Arial Narrow"/>
          <w:i/>
          <w:sz w:val="22"/>
          <w:szCs w:val="22"/>
          <w:lang w:val="fr-FR"/>
        </w:rPr>
        <w:t xml:space="preserve"> </w:t>
      </w:r>
    </w:p>
    <w:p w14:paraId="62508A3A" w14:textId="77777777" w:rsidR="001C27BF" w:rsidRPr="00391A90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bCs/>
          <w:sz w:val="22"/>
          <w:szCs w:val="22"/>
          <w:lang w:val="fr-FR"/>
        </w:rPr>
      </w:pPr>
      <w:r w:rsidRPr="00391A90">
        <w:rPr>
          <w:rFonts w:ascii="Arial Narrow" w:hAnsi="Arial Narrow"/>
          <w:bCs/>
          <w:sz w:val="22"/>
          <w:szCs w:val="22"/>
          <w:lang w:val="fr-FR"/>
        </w:rPr>
        <w:t xml:space="preserve">L’Allemagne face à son histoire, </w:t>
      </w:r>
      <w:r w:rsidRPr="00391A90">
        <w:rPr>
          <w:rFonts w:ascii="Arial Narrow" w:hAnsi="Arial Narrow"/>
          <w:bCs/>
          <w:i/>
          <w:sz w:val="22"/>
          <w:szCs w:val="22"/>
          <w:lang w:val="fr-FR"/>
        </w:rPr>
        <w:t>Revue internationale et stratégique</w:t>
      </w:r>
      <w:r w:rsidRPr="00391A90">
        <w:rPr>
          <w:rFonts w:ascii="Arial Narrow" w:hAnsi="Arial Narrow"/>
          <w:bCs/>
          <w:sz w:val="22"/>
          <w:szCs w:val="22"/>
          <w:lang w:val="fr-FR"/>
        </w:rPr>
        <w:t>, 74, 2009, p.183-190</w:t>
      </w:r>
    </w:p>
    <w:p w14:paraId="46D3C556" w14:textId="77777777" w:rsidR="001C27BF" w:rsidRPr="00963366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bCs/>
          <w:sz w:val="22"/>
          <w:szCs w:val="22"/>
          <w:lang w:val="fr-FR"/>
        </w:rPr>
        <w:t xml:space="preserve">Entre stratégie et dimension historique. Les discours publics allemands sur l'Europe au moment de l'élargissement à l'Est, 2004-2005, </w:t>
      </w:r>
      <w:r w:rsidRPr="00963366">
        <w:rPr>
          <w:rFonts w:ascii="Arial Narrow" w:hAnsi="Arial Narrow"/>
          <w:bCs/>
          <w:i/>
          <w:sz w:val="22"/>
          <w:szCs w:val="22"/>
          <w:lang w:val="fr-FR"/>
        </w:rPr>
        <w:t>Études Germaniques</w:t>
      </w:r>
      <w:r>
        <w:rPr>
          <w:rFonts w:ascii="Arial Narrow" w:hAnsi="Arial Narrow"/>
          <w:bCs/>
          <w:sz w:val="22"/>
          <w:szCs w:val="22"/>
          <w:lang w:val="fr-FR"/>
        </w:rPr>
        <w:t>, n° 64 (2009) 2, p. 501-514</w:t>
      </w:r>
    </w:p>
    <w:p w14:paraId="45464E28" w14:textId="77777777" w:rsidR="001C27BF" w:rsidRPr="00DA5433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bCs/>
          <w:sz w:val="22"/>
          <w:szCs w:val="22"/>
          <w:lang w:val="fr-FR"/>
        </w:rPr>
        <w:t xml:space="preserve">1968 dans une perspective franco-allemande, </w:t>
      </w:r>
      <w:r w:rsidRPr="00963366">
        <w:rPr>
          <w:rFonts w:ascii="Arial Narrow" w:hAnsi="Arial Narrow"/>
          <w:bCs/>
          <w:i/>
          <w:sz w:val="22"/>
          <w:szCs w:val="22"/>
          <w:lang w:val="fr-FR"/>
        </w:rPr>
        <w:t>Cahiers d’Études Germaniques</w:t>
      </w:r>
      <w:r w:rsidRPr="00963366">
        <w:rPr>
          <w:rFonts w:ascii="Arial Narrow" w:hAnsi="Arial Narrow"/>
          <w:bCs/>
          <w:sz w:val="22"/>
          <w:szCs w:val="22"/>
          <w:lang w:val="fr-FR"/>
        </w:rPr>
        <w:t>, n° 54, 2008, p. 37-51</w:t>
      </w:r>
      <w:r w:rsidRPr="00963366">
        <w:rPr>
          <w:rFonts w:ascii="Arial Narrow" w:hAnsi="Arial Narrow"/>
          <w:sz w:val="22"/>
          <w:szCs w:val="22"/>
          <w:lang w:val="fr-FR"/>
        </w:rPr>
        <w:t xml:space="preserve">. </w:t>
      </w:r>
    </w:p>
    <w:p w14:paraId="35312D2C" w14:textId="77777777" w:rsidR="001C27BF" w:rsidRPr="00963366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</w:rPr>
      </w:pPr>
      <w:r w:rsidRPr="00963366">
        <w:rPr>
          <w:rFonts w:ascii="Arial Narrow" w:hAnsi="Arial Narrow"/>
          <w:sz w:val="22"/>
          <w:szCs w:val="22"/>
          <w:lang w:val="fr-FR"/>
        </w:rPr>
        <w:t xml:space="preserve">Où en est le parti social-démocrate ? </w:t>
      </w:r>
      <w:r w:rsidRPr="00963366">
        <w:rPr>
          <w:rFonts w:ascii="Arial Narrow" w:hAnsi="Arial Narrow"/>
          <w:i/>
          <w:sz w:val="22"/>
          <w:szCs w:val="22"/>
          <w:lang w:val="fr-FR"/>
        </w:rPr>
        <w:t>Allemagne d’aujourd’hui,</w:t>
      </w:r>
      <w:r>
        <w:rPr>
          <w:rFonts w:ascii="Arial Narrow" w:hAnsi="Arial Narrow"/>
          <w:sz w:val="22"/>
          <w:szCs w:val="22"/>
          <w:lang w:val="fr-FR"/>
        </w:rPr>
        <w:t xml:space="preserve"> n° 175, 2006, p. 17-32</w:t>
      </w:r>
    </w:p>
    <w:p w14:paraId="3A9EC641" w14:textId="77777777" w:rsidR="001C27BF" w:rsidRPr="00DA5433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iCs/>
          <w:sz w:val="22"/>
          <w:szCs w:val="22"/>
          <w:lang w:val="fr-FR"/>
        </w:rPr>
        <w:t>L’Allemagne impériale entre ‘place au soleil’ et ‘place à part’</w:t>
      </w:r>
      <w:r w:rsidRPr="00963366">
        <w:rPr>
          <w:rFonts w:ascii="Arial Narrow" w:hAnsi="Arial Narrow"/>
          <w:sz w:val="22"/>
          <w:szCs w:val="22"/>
          <w:lang w:val="fr-FR"/>
        </w:rPr>
        <w:t xml:space="preserve">, </w:t>
      </w:r>
      <w:r w:rsidRPr="00963366">
        <w:rPr>
          <w:rFonts w:ascii="Arial Narrow" w:hAnsi="Arial Narrow"/>
          <w:i/>
          <w:iCs/>
          <w:sz w:val="22"/>
          <w:szCs w:val="22"/>
          <w:lang w:val="fr-FR"/>
        </w:rPr>
        <w:t>Relations</w:t>
      </w:r>
      <w:r w:rsidRPr="00963366">
        <w:rPr>
          <w:rFonts w:ascii="Arial Narrow" w:hAnsi="Arial Narrow"/>
          <w:sz w:val="22"/>
          <w:szCs w:val="22"/>
          <w:lang w:val="fr-FR"/>
        </w:rPr>
        <w:t xml:space="preserve"> </w:t>
      </w:r>
      <w:r w:rsidRPr="00963366">
        <w:rPr>
          <w:rFonts w:ascii="Arial Narrow" w:hAnsi="Arial Narrow"/>
          <w:i/>
          <w:iCs/>
          <w:sz w:val="22"/>
          <w:szCs w:val="22"/>
          <w:lang w:val="fr-FR"/>
        </w:rPr>
        <w:t>internationales</w:t>
      </w:r>
      <w:r>
        <w:rPr>
          <w:rFonts w:ascii="Arial Narrow" w:hAnsi="Arial Narrow"/>
          <w:sz w:val="22"/>
          <w:szCs w:val="22"/>
          <w:lang w:val="fr-FR"/>
        </w:rPr>
        <w:t>, automne 2005, p. 25-36</w:t>
      </w:r>
    </w:p>
    <w:p w14:paraId="78287A36" w14:textId="77777777" w:rsidR="001C27BF" w:rsidRPr="004404AB" w:rsidRDefault="001C27BF" w:rsidP="001C27BF">
      <w:pPr>
        <w:numPr>
          <w:ilvl w:val="0"/>
          <w:numId w:val="3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de-DE"/>
        </w:rPr>
      </w:pPr>
      <w:r w:rsidRPr="00963366">
        <w:rPr>
          <w:rFonts w:ascii="Arial Narrow" w:hAnsi="Arial Narrow"/>
          <w:sz w:val="22"/>
          <w:szCs w:val="22"/>
          <w:lang w:val="de-DE"/>
        </w:rPr>
        <w:t xml:space="preserve"> Ungebrochene Kontinuität - François Mitterrand und die deutschen Kanzler Helmut Schmidt und Helmut Kohl, 1981-1984, </w:t>
      </w:r>
      <w:r w:rsidRPr="00963366">
        <w:rPr>
          <w:rFonts w:ascii="Arial Narrow" w:hAnsi="Arial Narrow"/>
          <w:i/>
          <w:sz w:val="22"/>
          <w:szCs w:val="22"/>
          <w:lang w:val="de-DE"/>
        </w:rPr>
        <w:t>Vierteljahrshefte für Zeitgeschichte</w:t>
      </w:r>
      <w:r w:rsidRPr="00963366">
        <w:rPr>
          <w:rFonts w:ascii="Arial Narrow" w:hAnsi="Arial Narrow"/>
          <w:sz w:val="22"/>
          <w:szCs w:val="22"/>
          <w:lang w:val="de-DE"/>
        </w:rPr>
        <w:t>, 44. Jg., 1999</w:t>
      </w:r>
      <w:r>
        <w:rPr>
          <w:rFonts w:ascii="Arial Narrow" w:hAnsi="Arial Narrow"/>
          <w:sz w:val="22"/>
          <w:szCs w:val="22"/>
          <w:lang w:val="de-DE"/>
        </w:rPr>
        <w:t>, 4. Heft, Oktober, p. 539-558</w:t>
      </w:r>
    </w:p>
    <w:p w14:paraId="43E55836" w14:textId="77777777" w:rsidR="001C27BF" w:rsidRDefault="001C27BF" w:rsidP="001C27BF">
      <w:pPr>
        <w:tabs>
          <w:tab w:val="left" w:pos="8647"/>
        </w:tabs>
        <w:spacing w:before="100" w:beforeAutospacing="1" w:after="100" w:afterAutospacing="1"/>
        <w:ind w:right="-22"/>
        <w:contextualSpacing/>
        <w:jc w:val="both"/>
        <w:rPr>
          <w:rFonts w:ascii="Arial Narrow" w:hAnsi="Arial Narrow"/>
          <w:b/>
          <w:bCs/>
          <w:sz w:val="22"/>
          <w:szCs w:val="22"/>
        </w:rPr>
      </w:pPr>
    </w:p>
    <w:p w14:paraId="5075ED5A" w14:textId="77777777" w:rsidR="001C27BF" w:rsidRPr="00997C66" w:rsidRDefault="001C27BF" w:rsidP="001C27BF">
      <w:pPr>
        <w:tabs>
          <w:tab w:val="left" w:pos="8647"/>
        </w:tabs>
        <w:spacing w:before="100" w:beforeAutospacing="1" w:after="100" w:afterAutospacing="1"/>
        <w:ind w:right="-22"/>
        <w:contextualSpacing/>
        <w:jc w:val="both"/>
        <w:rPr>
          <w:rFonts w:ascii="Arial Narrow" w:hAnsi="Arial Narrow"/>
          <w:b/>
          <w:bCs/>
          <w:sz w:val="22"/>
          <w:szCs w:val="22"/>
          <w:lang w:val="fr-FR"/>
        </w:rPr>
      </w:pPr>
      <w:r>
        <w:rPr>
          <w:rFonts w:ascii="Arial Narrow" w:hAnsi="Arial Narrow"/>
          <w:b/>
          <w:bCs/>
          <w:sz w:val="22"/>
          <w:szCs w:val="22"/>
          <w:lang w:val="fr-FR"/>
        </w:rPr>
        <w:t>Contributions de petit format</w:t>
      </w:r>
    </w:p>
    <w:p w14:paraId="571F7873" w14:textId="77777777" w:rsidR="001C27BF" w:rsidRDefault="001C27BF" w:rsidP="001C27BF">
      <w:pPr>
        <w:tabs>
          <w:tab w:val="left" w:pos="8647"/>
        </w:tabs>
        <w:spacing w:before="100" w:beforeAutospacing="1" w:after="100" w:afterAutospacing="1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</w:p>
    <w:p w14:paraId="6D5CBD0D" w14:textId="77777777" w:rsidR="001C27BF" w:rsidRDefault="001C27BF" w:rsidP="001C27BF">
      <w:pPr>
        <w:numPr>
          <w:ilvl w:val="0"/>
          <w:numId w:val="8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963366">
        <w:rPr>
          <w:rFonts w:ascii="Arial Narrow" w:hAnsi="Arial Narrow"/>
          <w:sz w:val="22"/>
          <w:szCs w:val="22"/>
          <w:lang w:val="fr-FR"/>
        </w:rPr>
        <w:t>Les leçons d’Helmut Schmidt,</w:t>
      </w:r>
      <w:r w:rsidRPr="00963366">
        <w:rPr>
          <w:rFonts w:ascii="Arial Narrow" w:hAnsi="Arial Narrow"/>
          <w:i/>
          <w:sz w:val="22"/>
          <w:szCs w:val="22"/>
          <w:lang w:val="fr-FR"/>
        </w:rPr>
        <w:t xml:space="preserve"> Allemagne d’aujourd’hui, </w:t>
      </w:r>
      <w:r w:rsidRPr="00963366">
        <w:rPr>
          <w:rFonts w:ascii="Arial Narrow" w:hAnsi="Arial Narrow"/>
          <w:sz w:val="22"/>
          <w:szCs w:val="22"/>
          <w:lang w:val="fr-FR"/>
        </w:rPr>
        <w:t>n° 214, 2015, p. 3-5</w:t>
      </w:r>
    </w:p>
    <w:p w14:paraId="19CD7D6F" w14:textId="77777777" w:rsidR="001C27BF" w:rsidRPr="003778E7" w:rsidRDefault="001C27BF" w:rsidP="001C27BF">
      <w:pPr>
        <w:numPr>
          <w:ilvl w:val="0"/>
          <w:numId w:val="8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i/>
          <w:sz w:val="22"/>
          <w:szCs w:val="22"/>
          <w:lang w:val="fr-FR"/>
        </w:rPr>
      </w:pPr>
      <w:r w:rsidRPr="00963366">
        <w:rPr>
          <w:rFonts w:ascii="Arial Narrow" w:hAnsi="Arial Narrow"/>
          <w:sz w:val="22"/>
          <w:szCs w:val="22"/>
          <w:lang w:val="fr-FR"/>
        </w:rPr>
        <w:t>Une campagne compliquée pour le SPD,</w:t>
      </w:r>
      <w:r w:rsidRPr="00963366">
        <w:rPr>
          <w:rFonts w:ascii="Arial Narrow" w:hAnsi="Arial Narrow"/>
          <w:i/>
          <w:sz w:val="22"/>
          <w:szCs w:val="22"/>
          <w:lang w:val="fr-FR"/>
        </w:rPr>
        <w:t xml:space="preserve"> Allemagne d’aujourd’hui,</w:t>
      </w:r>
      <w:r w:rsidRPr="00963366">
        <w:rPr>
          <w:rFonts w:ascii="Arial Narrow" w:hAnsi="Arial Narrow"/>
          <w:sz w:val="22"/>
          <w:szCs w:val="22"/>
          <w:lang w:val="fr-FR"/>
        </w:rPr>
        <w:t xml:space="preserve"> n° 206, 2013, p. 101-110.</w:t>
      </w:r>
    </w:p>
    <w:p w14:paraId="7B51B967" w14:textId="77777777" w:rsidR="001C27BF" w:rsidRPr="00544C7A" w:rsidRDefault="001C27BF" w:rsidP="001C27BF">
      <w:pPr>
        <w:numPr>
          <w:ilvl w:val="0"/>
          <w:numId w:val="8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bCs/>
          <w:sz w:val="22"/>
          <w:szCs w:val="22"/>
        </w:rPr>
      </w:pPr>
      <w:r w:rsidRPr="00544C7A">
        <w:rPr>
          <w:rFonts w:ascii="Arial Narrow" w:hAnsi="Arial Narrow"/>
          <w:sz w:val="22"/>
          <w:szCs w:val="22"/>
          <w:lang w:val="de-DE"/>
        </w:rPr>
        <w:t>Mit den Erfahrungen der Vergangenheit die Zukunft gestalten: fünfzig Jahre deutsch-französische Zusammenarbeit,</w:t>
      </w:r>
      <w:r w:rsidRPr="00544C7A">
        <w:rPr>
          <w:rFonts w:ascii="Arial Narrow" w:hAnsi="Arial Narrow"/>
          <w:i/>
          <w:sz w:val="22"/>
          <w:szCs w:val="22"/>
          <w:lang w:val="de-DE"/>
        </w:rPr>
        <w:t xml:space="preserve"> Magazin Deutschland</w:t>
      </w:r>
      <w:r w:rsidRPr="00544C7A">
        <w:rPr>
          <w:rFonts w:ascii="Arial Narrow" w:hAnsi="Arial Narrow"/>
          <w:sz w:val="22"/>
          <w:szCs w:val="22"/>
          <w:lang w:val="de-DE"/>
        </w:rPr>
        <w:t>, Herbst 2012, 1 p.</w:t>
      </w:r>
    </w:p>
    <w:p w14:paraId="09429976" w14:textId="77777777" w:rsidR="001C27BF" w:rsidRPr="00544C7A" w:rsidRDefault="001C27BF" w:rsidP="001C27BF">
      <w:pPr>
        <w:numPr>
          <w:ilvl w:val="0"/>
          <w:numId w:val="8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bCs/>
          <w:sz w:val="22"/>
          <w:szCs w:val="22"/>
          <w:lang w:val="fr-FR"/>
        </w:rPr>
      </w:pPr>
      <w:r w:rsidRPr="00544C7A">
        <w:rPr>
          <w:rFonts w:ascii="Arial Narrow" w:hAnsi="Arial Narrow"/>
          <w:sz w:val="22"/>
          <w:szCs w:val="22"/>
          <w:lang w:val="fr-FR"/>
        </w:rPr>
        <w:t>Allemagne-puissance. Mythe et réalité, une contribution au débat,</w:t>
      </w:r>
      <w:r w:rsidRPr="00544C7A">
        <w:rPr>
          <w:rFonts w:ascii="Arial Narrow" w:hAnsi="Arial Narrow"/>
          <w:i/>
          <w:sz w:val="22"/>
          <w:szCs w:val="22"/>
          <w:lang w:val="fr-FR"/>
        </w:rPr>
        <w:t xml:space="preserve"> Allemagne d’aujourd’hui,</w:t>
      </w:r>
      <w:r w:rsidRPr="00544C7A">
        <w:rPr>
          <w:rFonts w:ascii="Arial Narrow" w:hAnsi="Arial Narrow"/>
          <w:sz w:val="22"/>
          <w:szCs w:val="22"/>
          <w:lang w:val="fr-FR"/>
        </w:rPr>
        <w:t xml:space="preserve"> n° 192, 2010, p. 102-104</w:t>
      </w:r>
    </w:p>
    <w:p w14:paraId="5B05ECDA" w14:textId="77777777" w:rsidR="001C27BF" w:rsidRPr="00544C7A" w:rsidRDefault="001C27BF" w:rsidP="001C27BF">
      <w:pPr>
        <w:numPr>
          <w:ilvl w:val="0"/>
          <w:numId w:val="8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544C7A">
        <w:rPr>
          <w:rFonts w:ascii="Arial Narrow" w:hAnsi="Arial Narrow"/>
          <w:bCs/>
          <w:sz w:val="22"/>
          <w:szCs w:val="22"/>
          <w:lang w:val="fr-FR"/>
        </w:rPr>
        <w:t>Helmut Schmidt, le retour en grâce du premier ‘chancelier de la crise’</w:t>
      </w:r>
      <w:r w:rsidRPr="00544C7A">
        <w:rPr>
          <w:rFonts w:ascii="Arial Narrow" w:hAnsi="Arial Narrow"/>
          <w:bCs/>
          <w:i/>
          <w:sz w:val="22"/>
          <w:szCs w:val="22"/>
          <w:lang w:val="fr-FR"/>
        </w:rPr>
        <w:t xml:space="preserve">, </w:t>
      </w:r>
      <w:r w:rsidRPr="00544C7A">
        <w:rPr>
          <w:rFonts w:ascii="Arial Narrow" w:hAnsi="Arial Narrow"/>
          <w:i/>
          <w:sz w:val="22"/>
          <w:szCs w:val="22"/>
          <w:lang w:val="fr-FR"/>
        </w:rPr>
        <w:t>Allemagne d’aujourd’hui,</w:t>
      </w:r>
      <w:r w:rsidRPr="00544C7A">
        <w:rPr>
          <w:rFonts w:ascii="Arial Narrow" w:hAnsi="Arial Narrow"/>
          <w:sz w:val="22"/>
          <w:szCs w:val="22"/>
          <w:lang w:val="fr-FR"/>
        </w:rPr>
        <w:t xml:space="preserve"> n° 188, 2009, p. 26-29</w:t>
      </w:r>
    </w:p>
    <w:p w14:paraId="0D5C4EC0" w14:textId="77777777" w:rsidR="001C27BF" w:rsidRPr="00544C7A" w:rsidRDefault="001C27BF" w:rsidP="001C27BF">
      <w:pPr>
        <w:numPr>
          <w:ilvl w:val="0"/>
          <w:numId w:val="8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  <w:lang w:val="fr-FR"/>
        </w:rPr>
      </w:pPr>
      <w:r w:rsidRPr="00544C7A">
        <w:rPr>
          <w:rFonts w:ascii="Arial Narrow" w:hAnsi="Arial Narrow"/>
          <w:sz w:val="22"/>
          <w:szCs w:val="22"/>
          <w:lang w:val="fr-FR"/>
        </w:rPr>
        <w:t>Les sociaux-démocrates à l’heure des comptes,</w:t>
      </w:r>
      <w:r w:rsidRPr="00544C7A">
        <w:rPr>
          <w:rFonts w:ascii="Arial Narrow" w:hAnsi="Arial Narrow"/>
          <w:i/>
          <w:sz w:val="22"/>
          <w:szCs w:val="22"/>
          <w:lang w:val="fr-FR"/>
        </w:rPr>
        <w:t xml:space="preserve"> Allemagne d’aujourd’hui,</w:t>
      </w:r>
      <w:r w:rsidRPr="00544C7A">
        <w:rPr>
          <w:rFonts w:ascii="Arial Narrow" w:hAnsi="Arial Narrow"/>
          <w:sz w:val="22"/>
          <w:szCs w:val="22"/>
          <w:lang w:val="fr-FR"/>
        </w:rPr>
        <w:t xml:space="preserve"> n° 190, 2009, p. 114-118</w:t>
      </w:r>
    </w:p>
    <w:p w14:paraId="2945D047" w14:textId="77777777" w:rsidR="001C27BF" w:rsidRDefault="001C27BF" w:rsidP="001C27BF">
      <w:pPr>
        <w:numPr>
          <w:ilvl w:val="0"/>
          <w:numId w:val="8"/>
        </w:num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</w:rPr>
      </w:pPr>
      <w:r w:rsidRPr="00544C7A">
        <w:rPr>
          <w:rFonts w:ascii="Arial Narrow" w:hAnsi="Arial Narrow"/>
          <w:sz w:val="22"/>
          <w:szCs w:val="22"/>
        </w:rPr>
        <w:t xml:space="preserve">La civilisation en perspective, </w:t>
      </w:r>
      <w:r w:rsidRPr="00544C7A">
        <w:rPr>
          <w:rFonts w:ascii="Arial Narrow" w:hAnsi="Arial Narrow"/>
          <w:i/>
          <w:sz w:val="22"/>
          <w:szCs w:val="22"/>
        </w:rPr>
        <w:t>Allemagne d’aujourd’hui,</w:t>
      </w:r>
      <w:r w:rsidRPr="00544C7A">
        <w:rPr>
          <w:rFonts w:ascii="Arial Narrow" w:hAnsi="Arial Narrow"/>
          <w:sz w:val="22"/>
          <w:szCs w:val="22"/>
        </w:rPr>
        <w:t xml:space="preserve"> n° 183, 2008, p. 81-83</w:t>
      </w:r>
    </w:p>
    <w:p w14:paraId="7653F3EE" w14:textId="77777777" w:rsidR="001C27BF" w:rsidRPr="00544C7A" w:rsidRDefault="001C27BF" w:rsidP="001C27BF">
      <w:pPr>
        <w:tabs>
          <w:tab w:val="left" w:pos="8647"/>
        </w:tabs>
        <w:spacing w:before="100" w:beforeAutospacing="1" w:after="100" w:afterAutospacing="1" w:line="360" w:lineRule="auto"/>
        <w:ind w:right="-22"/>
        <w:contextualSpacing/>
        <w:jc w:val="both"/>
        <w:rPr>
          <w:rFonts w:ascii="Arial Narrow" w:hAnsi="Arial Narrow"/>
          <w:sz w:val="22"/>
          <w:szCs w:val="22"/>
        </w:rPr>
      </w:pPr>
    </w:p>
    <w:p w14:paraId="0DC1DDE3" w14:textId="77777777" w:rsidR="001C27BF" w:rsidRPr="00997C66" w:rsidRDefault="001C27BF" w:rsidP="001C27BF">
      <w:pPr>
        <w:tabs>
          <w:tab w:val="left" w:pos="8647"/>
        </w:tabs>
        <w:spacing w:before="100" w:beforeAutospacing="1" w:after="100" w:afterAutospacing="1"/>
        <w:ind w:right="-22"/>
        <w:contextualSpacing/>
        <w:jc w:val="both"/>
        <w:rPr>
          <w:rFonts w:ascii="Arial Narrow" w:hAnsi="Arial Narrow"/>
          <w:b/>
          <w:bCs/>
          <w:sz w:val="22"/>
          <w:szCs w:val="22"/>
          <w:lang w:val="fr-FR"/>
        </w:rPr>
      </w:pPr>
      <w:r w:rsidRPr="00997C66">
        <w:rPr>
          <w:rFonts w:ascii="Arial Narrow" w:hAnsi="Arial Narrow"/>
          <w:b/>
          <w:bCs/>
          <w:sz w:val="22"/>
          <w:szCs w:val="22"/>
          <w:lang w:val="fr-FR"/>
        </w:rPr>
        <w:t>Articles dans des journaux et autres revues</w:t>
      </w:r>
    </w:p>
    <w:p w14:paraId="6169FAA5" w14:textId="77777777" w:rsidR="001C27BF" w:rsidRPr="00997C66" w:rsidRDefault="001C27BF" w:rsidP="001C27BF">
      <w:pPr>
        <w:pStyle w:val="Paragraphedeliste"/>
        <w:numPr>
          <w:ilvl w:val="0"/>
          <w:numId w:val="4"/>
        </w:numPr>
        <w:tabs>
          <w:tab w:val="left" w:pos="8647"/>
        </w:tabs>
        <w:spacing w:before="100" w:beforeAutospacing="1" w:after="100" w:afterAutospacing="1" w:line="360" w:lineRule="auto"/>
        <w:ind w:right="-22"/>
        <w:jc w:val="both"/>
        <w:rPr>
          <w:rFonts w:ascii="Arial Narrow" w:hAnsi="Arial Narrow"/>
          <w:sz w:val="22"/>
          <w:szCs w:val="22"/>
        </w:rPr>
      </w:pPr>
      <w:r w:rsidRPr="00997C66">
        <w:rPr>
          <w:rFonts w:ascii="Arial Narrow" w:hAnsi="Arial Narrow"/>
          <w:sz w:val="22"/>
          <w:szCs w:val="22"/>
        </w:rPr>
        <w:t>En politique, il n</w:t>
      </w:r>
      <w:r>
        <w:rPr>
          <w:rFonts w:ascii="Arial Narrow" w:hAnsi="Arial Narrow"/>
          <w:sz w:val="22"/>
          <w:szCs w:val="22"/>
        </w:rPr>
        <w:t>´y</w:t>
      </w:r>
      <w:r w:rsidRPr="00997C66">
        <w:rPr>
          <w:rFonts w:ascii="Arial Narrow" w:hAnsi="Arial Narrow"/>
          <w:sz w:val="22"/>
          <w:szCs w:val="22"/>
        </w:rPr>
        <w:t xml:space="preserve"> a plus d</w:t>
      </w:r>
      <w:r>
        <w:rPr>
          <w:rFonts w:ascii="Arial Narrow" w:hAnsi="Arial Narrow"/>
          <w:sz w:val="22"/>
          <w:szCs w:val="22"/>
        </w:rPr>
        <w:t xml:space="preserve">´exception allemande,  </w:t>
      </w:r>
      <w:r w:rsidRPr="00780645">
        <w:rPr>
          <w:rFonts w:ascii="Arial Narrow" w:hAnsi="Arial Narrow"/>
          <w:i/>
          <w:sz w:val="22"/>
          <w:szCs w:val="22"/>
        </w:rPr>
        <w:t>Le Monde</w:t>
      </w:r>
      <w:r>
        <w:rPr>
          <w:rFonts w:ascii="Arial Narrow" w:hAnsi="Arial Narrow"/>
          <w:sz w:val="22"/>
          <w:szCs w:val="22"/>
        </w:rPr>
        <w:t>, 29 novembre 2017, p. 7</w:t>
      </w:r>
    </w:p>
    <w:p w14:paraId="39C17A16" w14:textId="77777777" w:rsidR="001C27BF" w:rsidRDefault="001C27BF" w:rsidP="001C27BF">
      <w:pPr>
        <w:pStyle w:val="Paragraphedeliste"/>
        <w:numPr>
          <w:ilvl w:val="0"/>
          <w:numId w:val="4"/>
        </w:numPr>
        <w:tabs>
          <w:tab w:val="left" w:pos="8647"/>
        </w:tabs>
        <w:spacing w:before="100" w:beforeAutospacing="1" w:after="100" w:afterAutospacing="1" w:line="360" w:lineRule="auto"/>
        <w:ind w:right="-22"/>
        <w:jc w:val="both"/>
        <w:rPr>
          <w:rFonts w:ascii="Arial Narrow" w:hAnsi="Arial Narrow"/>
          <w:sz w:val="22"/>
          <w:szCs w:val="22"/>
          <w:lang w:val="de-DE"/>
        </w:rPr>
      </w:pPr>
      <w:r w:rsidRPr="00963366">
        <w:rPr>
          <w:rFonts w:ascii="Arial Narrow" w:hAnsi="Arial Narrow"/>
          <w:sz w:val="22"/>
          <w:szCs w:val="22"/>
          <w:lang w:val="de-DE"/>
        </w:rPr>
        <w:t xml:space="preserve">Rätselhaftes Deutschland ? Der Blick von außen, </w:t>
      </w:r>
      <w:r w:rsidRPr="00963366">
        <w:rPr>
          <w:rFonts w:ascii="Arial Narrow" w:hAnsi="Arial Narrow"/>
          <w:i/>
          <w:sz w:val="22"/>
          <w:szCs w:val="22"/>
          <w:lang w:val="de-DE"/>
        </w:rPr>
        <w:t>Frankfurter Allgemeine Zeitung</w:t>
      </w:r>
      <w:r w:rsidRPr="00963366">
        <w:rPr>
          <w:rFonts w:ascii="Arial Narrow" w:hAnsi="Arial Narrow"/>
          <w:sz w:val="22"/>
          <w:szCs w:val="22"/>
          <w:lang w:val="de-DE"/>
        </w:rPr>
        <w:t>, 17 juillet 2017, p. 6</w:t>
      </w:r>
    </w:p>
    <w:p w14:paraId="4E757848" w14:textId="77777777" w:rsidR="001C27BF" w:rsidRPr="003778E7" w:rsidRDefault="001C27BF" w:rsidP="001C27BF">
      <w:pPr>
        <w:pStyle w:val="Paragraphedeliste"/>
        <w:numPr>
          <w:ilvl w:val="0"/>
          <w:numId w:val="4"/>
        </w:numPr>
        <w:tabs>
          <w:tab w:val="left" w:pos="8647"/>
        </w:tabs>
        <w:spacing w:before="100" w:beforeAutospacing="1" w:after="100" w:afterAutospacing="1" w:line="360" w:lineRule="auto"/>
        <w:ind w:right="-22"/>
        <w:jc w:val="both"/>
        <w:rPr>
          <w:rFonts w:ascii="Arial Narrow" w:hAnsi="Arial Narrow"/>
          <w:sz w:val="22"/>
          <w:szCs w:val="22"/>
          <w:lang w:val="de-DE"/>
        </w:rPr>
      </w:pPr>
      <w:r w:rsidRPr="003778E7">
        <w:rPr>
          <w:rFonts w:ascii="Arial Narrow" w:hAnsi="Arial Narrow"/>
          <w:sz w:val="22"/>
          <w:szCs w:val="22"/>
          <w:lang w:val="de-DE"/>
        </w:rPr>
        <w:t xml:space="preserve">Von der großen Überraschung zum großen Wurf? Europäische Perspektiven für die Präsidentschaft von Emmanuel Macron, </w:t>
      </w:r>
      <w:r w:rsidRPr="003778E7">
        <w:rPr>
          <w:rFonts w:ascii="Arial Narrow" w:hAnsi="Arial Narrow"/>
          <w:i/>
          <w:sz w:val="22"/>
          <w:szCs w:val="22"/>
          <w:lang w:val="de-DE"/>
        </w:rPr>
        <w:t xml:space="preserve">Europäische Rundschau. </w:t>
      </w:r>
      <w:r w:rsidRPr="003778E7">
        <w:rPr>
          <w:rFonts w:ascii="Arial Narrow" w:hAnsi="Arial Narrow"/>
          <w:i/>
          <w:sz w:val="22"/>
          <w:szCs w:val="22"/>
        </w:rPr>
        <w:t>Vierteljahreszeitschrift für Politik, Wirtschaft und Zeitgeschichte</w:t>
      </w:r>
      <w:r w:rsidRPr="003778E7">
        <w:rPr>
          <w:rFonts w:ascii="Arial Narrow" w:hAnsi="Arial Narrow"/>
          <w:sz w:val="22"/>
          <w:szCs w:val="22"/>
        </w:rPr>
        <w:t>, (45), 2017/3, p. 17-21</w:t>
      </w:r>
    </w:p>
    <w:p w14:paraId="0B943747" w14:textId="77777777" w:rsidR="001C27BF" w:rsidRPr="00963366" w:rsidRDefault="001C27BF" w:rsidP="001C27BF">
      <w:pPr>
        <w:pStyle w:val="Paragraphedeliste"/>
        <w:numPr>
          <w:ilvl w:val="0"/>
          <w:numId w:val="4"/>
        </w:numPr>
        <w:tabs>
          <w:tab w:val="left" w:pos="8647"/>
        </w:tabs>
        <w:spacing w:before="100" w:beforeAutospacing="1" w:after="100" w:afterAutospacing="1" w:line="360" w:lineRule="auto"/>
        <w:ind w:right="-22"/>
        <w:jc w:val="both"/>
        <w:rPr>
          <w:rFonts w:ascii="Arial Narrow" w:hAnsi="Arial Narrow"/>
          <w:sz w:val="22"/>
          <w:szCs w:val="22"/>
        </w:rPr>
      </w:pPr>
      <w:r w:rsidRPr="00963366">
        <w:rPr>
          <w:rFonts w:ascii="Arial Narrow" w:hAnsi="Arial Narrow"/>
          <w:sz w:val="22"/>
          <w:szCs w:val="22"/>
        </w:rPr>
        <w:t>Volkswagen, c’est l’Allemagne,</w:t>
      </w:r>
      <w:r w:rsidRPr="00963366">
        <w:rPr>
          <w:rFonts w:ascii="Arial Narrow" w:hAnsi="Arial Narrow"/>
          <w:i/>
          <w:sz w:val="22"/>
          <w:szCs w:val="22"/>
        </w:rPr>
        <w:t xml:space="preserve"> L’Histoire</w:t>
      </w:r>
      <w:r w:rsidRPr="00963366">
        <w:rPr>
          <w:rFonts w:ascii="Arial Narrow" w:hAnsi="Arial Narrow"/>
          <w:sz w:val="22"/>
          <w:szCs w:val="22"/>
        </w:rPr>
        <w:t>, n° 418, déc. 2015, p. 20-21</w:t>
      </w:r>
    </w:p>
    <w:p w14:paraId="50195F75" w14:textId="77777777" w:rsidR="001C27BF" w:rsidRPr="00780645" w:rsidRDefault="001C27BF" w:rsidP="001C27BF">
      <w:pPr>
        <w:pStyle w:val="Paragraphedeliste"/>
        <w:numPr>
          <w:ilvl w:val="0"/>
          <w:numId w:val="4"/>
        </w:numPr>
        <w:tabs>
          <w:tab w:val="left" w:pos="8647"/>
        </w:tabs>
        <w:spacing w:before="100" w:beforeAutospacing="1" w:after="100" w:afterAutospacing="1" w:line="360" w:lineRule="auto"/>
        <w:ind w:right="-22"/>
        <w:jc w:val="both"/>
        <w:rPr>
          <w:rFonts w:ascii="Arial Narrow" w:hAnsi="Arial Narrow"/>
          <w:sz w:val="22"/>
          <w:szCs w:val="22"/>
          <w:lang w:val="de-DE"/>
        </w:rPr>
      </w:pPr>
      <w:r w:rsidRPr="00963366">
        <w:rPr>
          <w:rFonts w:ascii="Arial Narrow" w:hAnsi="Arial Narrow"/>
          <w:sz w:val="22"/>
          <w:szCs w:val="22"/>
          <w:lang w:val="de-DE"/>
        </w:rPr>
        <w:t>Das gemeinsame Geschichtsbuch. Eine erste Reaktion auf die französische Ausgabe</w:t>
      </w:r>
      <w:r w:rsidRPr="00963366">
        <w:rPr>
          <w:rFonts w:ascii="Arial Narrow" w:hAnsi="Arial Narrow"/>
          <w:i/>
          <w:sz w:val="22"/>
          <w:szCs w:val="22"/>
          <w:lang w:val="de-DE"/>
        </w:rPr>
        <w:t>, Dokumente</w:t>
      </w:r>
      <w:r>
        <w:rPr>
          <w:rFonts w:ascii="Arial Narrow" w:hAnsi="Arial Narrow"/>
          <w:sz w:val="22"/>
          <w:szCs w:val="22"/>
          <w:lang w:val="de-DE"/>
        </w:rPr>
        <w:t xml:space="preserve"> 4/06, p. 32-35</w:t>
      </w:r>
    </w:p>
    <w:p w14:paraId="786FDBF9" w14:textId="77777777" w:rsidR="001C27BF" w:rsidRDefault="001C27BF" w:rsidP="001C27BF">
      <w:pPr>
        <w:pStyle w:val="Paragraphedeliste"/>
        <w:numPr>
          <w:ilvl w:val="0"/>
          <w:numId w:val="4"/>
        </w:numPr>
        <w:tabs>
          <w:tab w:val="left" w:pos="8647"/>
        </w:tabs>
        <w:spacing w:before="100" w:beforeAutospacing="1" w:after="100" w:afterAutospacing="1" w:line="360" w:lineRule="auto"/>
        <w:ind w:right="-22"/>
        <w:jc w:val="both"/>
        <w:rPr>
          <w:rFonts w:ascii="Arial Narrow" w:hAnsi="Arial Narrow"/>
          <w:sz w:val="22"/>
          <w:szCs w:val="22"/>
        </w:rPr>
      </w:pPr>
      <w:r w:rsidRPr="00963366">
        <w:rPr>
          <w:rFonts w:ascii="Arial Narrow" w:hAnsi="Arial Narrow"/>
          <w:sz w:val="22"/>
          <w:szCs w:val="22"/>
        </w:rPr>
        <w:t>Quels rapprochements franco-allemands ?</w:t>
      </w:r>
      <w:r w:rsidRPr="00963366">
        <w:rPr>
          <w:rFonts w:ascii="Arial Narrow" w:hAnsi="Arial Narrow"/>
          <w:i/>
          <w:sz w:val="22"/>
          <w:szCs w:val="22"/>
        </w:rPr>
        <w:t xml:space="preserve"> Atala, </w:t>
      </w:r>
      <w:r w:rsidRPr="00963366">
        <w:rPr>
          <w:rFonts w:ascii="Arial Narrow" w:hAnsi="Arial Narrow"/>
          <w:sz w:val="22"/>
          <w:szCs w:val="22"/>
        </w:rPr>
        <w:t>n° 9, 2006</w:t>
      </w:r>
      <w:r>
        <w:rPr>
          <w:rFonts w:ascii="Arial Narrow" w:hAnsi="Arial Narrow"/>
          <w:sz w:val="22"/>
          <w:szCs w:val="22"/>
        </w:rPr>
        <w:t>, p. 25-34</w:t>
      </w:r>
    </w:p>
    <w:p w14:paraId="7656E2CE" w14:textId="77777777" w:rsidR="001C27BF" w:rsidRDefault="001C27BF" w:rsidP="001C27BF">
      <w:pPr>
        <w:pStyle w:val="Paragraphedeliste"/>
        <w:numPr>
          <w:ilvl w:val="0"/>
          <w:numId w:val="4"/>
        </w:numPr>
        <w:tabs>
          <w:tab w:val="left" w:pos="8647"/>
        </w:tabs>
        <w:spacing w:before="100" w:beforeAutospacing="1" w:after="100" w:afterAutospacing="1" w:line="360" w:lineRule="auto"/>
        <w:ind w:right="-22"/>
        <w:jc w:val="both"/>
        <w:rPr>
          <w:rFonts w:ascii="Arial Narrow" w:hAnsi="Arial Narrow"/>
          <w:sz w:val="22"/>
          <w:szCs w:val="22"/>
        </w:rPr>
      </w:pPr>
      <w:r w:rsidRPr="00963366">
        <w:rPr>
          <w:rFonts w:ascii="Arial Narrow" w:hAnsi="Arial Narrow"/>
          <w:sz w:val="22"/>
          <w:szCs w:val="22"/>
        </w:rPr>
        <w:t xml:space="preserve">Egon Bahr - plaidoyer pour la normalité nationale, </w:t>
      </w:r>
      <w:r w:rsidRPr="00963366">
        <w:rPr>
          <w:rFonts w:ascii="Arial Narrow" w:hAnsi="Arial Narrow"/>
          <w:i/>
          <w:sz w:val="22"/>
          <w:szCs w:val="22"/>
        </w:rPr>
        <w:t>Documents</w:t>
      </w:r>
      <w:r>
        <w:rPr>
          <w:rFonts w:ascii="Arial Narrow" w:hAnsi="Arial Narrow"/>
          <w:sz w:val="22"/>
          <w:szCs w:val="22"/>
        </w:rPr>
        <w:t>, 1/2004, p. 29-31</w:t>
      </w:r>
    </w:p>
    <w:p w14:paraId="7E47E2B5" w14:textId="77777777" w:rsidR="001C27BF" w:rsidRDefault="001C27BF" w:rsidP="001C27BF">
      <w:pPr>
        <w:pStyle w:val="Paragraphedeliste"/>
        <w:numPr>
          <w:ilvl w:val="0"/>
          <w:numId w:val="4"/>
        </w:numPr>
        <w:tabs>
          <w:tab w:val="left" w:pos="8647"/>
        </w:tabs>
        <w:spacing w:before="100" w:beforeAutospacing="1" w:after="100" w:afterAutospacing="1" w:line="360" w:lineRule="auto"/>
        <w:ind w:right="-22"/>
        <w:jc w:val="both"/>
        <w:rPr>
          <w:rFonts w:ascii="Arial Narrow" w:hAnsi="Arial Narrow"/>
          <w:sz w:val="22"/>
          <w:szCs w:val="22"/>
        </w:rPr>
      </w:pPr>
      <w:r w:rsidRPr="00963366">
        <w:rPr>
          <w:rFonts w:ascii="Arial Narrow" w:hAnsi="Arial Narrow"/>
          <w:sz w:val="22"/>
          <w:szCs w:val="22"/>
        </w:rPr>
        <w:t>Pourquoi l’Allemagne est devenue fédérale,</w:t>
      </w:r>
      <w:r w:rsidRPr="00963366">
        <w:rPr>
          <w:rFonts w:ascii="Arial Narrow" w:hAnsi="Arial Narrow"/>
          <w:i/>
          <w:sz w:val="22"/>
          <w:szCs w:val="22"/>
        </w:rPr>
        <w:t xml:space="preserve"> Le Monde des débats</w:t>
      </w:r>
      <w:r w:rsidRPr="00963366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n° 21, janvier 2001, p. 24-25</w:t>
      </w:r>
    </w:p>
    <w:p w14:paraId="26D12CEC" w14:textId="77777777" w:rsidR="001C27BF" w:rsidRPr="004404AB" w:rsidRDefault="001C27BF" w:rsidP="001C27BF">
      <w:pPr>
        <w:pStyle w:val="Paragraphedeliste"/>
        <w:numPr>
          <w:ilvl w:val="0"/>
          <w:numId w:val="4"/>
        </w:numPr>
        <w:tabs>
          <w:tab w:val="left" w:pos="8647"/>
        </w:tabs>
        <w:spacing w:before="100" w:beforeAutospacing="1" w:after="100" w:afterAutospacing="1" w:line="360" w:lineRule="auto"/>
        <w:ind w:right="-22"/>
        <w:jc w:val="both"/>
        <w:rPr>
          <w:rFonts w:ascii="Arial Narrow" w:hAnsi="Arial Narrow"/>
          <w:sz w:val="22"/>
          <w:szCs w:val="22"/>
        </w:rPr>
      </w:pPr>
      <w:r w:rsidRPr="00963366">
        <w:rPr>
          <w:rFonts w:ascii="Arial Narrow" w:hAnsi="Arial Narrow"/>
          <w:sz w:val="22"/>
          <w:szCs w:val="22"/>
        </w:rPr>
        <w:t>Responsabilité du dossier</w:t>
      </w:r>
      <w:r w:rsidRPr="00963366">
        <w:rPr>
          <w:rFonts w:ascii="Arial Narrow" w:hAnsi="Arial Narrow"/>
          <w:i/>
          <w:sz w:val="22"/>
          <w:szCs w:val="22"/>
        </w:rPr>
        <w:t xml:space="preserve"> « Les Allemands qui ont dit non à Hitler », Documents,</w:t>
      </w:r>
      <w:r>
        <w:rPr>
          <w:rFonts w:ascii="Arial Narrow" w:hAnsi="Arial Narrow"/>
          <w:i/>
          <w:sz w:val="22"/>
          <w:szCs w:val="22"/>
        </w:rPr>
        <w:t xml:space="preserve"> </w:t>
      </w:r>
      <w:r w:rsidRPr="00963366">
        <w:rPr>
          <w:rFonts w:ascii="Arial Narrow" w:hAnsi="Arial Narrow"/>
          <w:i/>
          <w:sz w:val="22"/>
          <w:szCs w:val="22"/>
        </w:rPr>
        <w:t xml:space="preserve"> </w:t>
      </w:r>
      <w:r w:rsidRPr="00963366">
        <w:rPr>
          <w:rFonts w:ascii="Arial Narrow" w:hAnsi="Arial Narrow"/>
          <w:sz w:val="22"/>
          <w:szCs w:val="22"/>
        </w:rPr>
        <w:t>2/</w:t>
      </w:r>
      <w:r>
        <w:rPr>
          <w:rFonts w:ascii="Arial Narrow" w:hAnsi="Arial Narrow"/>
          <w:sz w:val="22"/>
          <w:szCs w:val="22"/>
        </w:rPr>
        <w:t>1994</w:t>
      </w:r>
    </w:p>
    <w:p w14:paraId="41B51441" w14:textId="77777777" w:rsidR="001C27BF" w:rsidRPr="00B2252B" w:rsidRDefault="001C27BF" w:rsidP="001C27BF">
      <w:pPr>
        <w:tabs>
          <w:tab w:val="left" w:pos="8647"/>
        </w:tabs>
        <w:spacing w:before="100" w:beforeAutospacing="1" w:after="100" w:afterAutospacing="1"/>
        <w:ind w:right="-22"/>
        <w:contextualSpacing/>
        <w:jc w:val="both"/>
        <w:rPr>
          <w:rFonts w:ascii="Arial Narrow" w:hAnsi="Arial Narrow"/>
          <w:b/>
          <w:bCs/>
          <w:sz w:val="22"/>
          <w:szCs w:val="22"/>
        </w:rPr>
      </w:pPr>
      <w:r w:rsidRPr="00B2252B">
        <w:rPr>
          <w:rFonts w:ascii="Arial Narrow" w:hAnsi="Arial Narrow"/>
          <w:b/>
          <w:bCs/>
          <w:sz w:val="22"/>
          <w:szCs w:val="22"/>
        </w:rPr>
        <w:t>Articles en ligne</w:t>
      </w:r>
    </w:p>
    <w:p w14:paraId="5AD6D622" w14:textId="77777777" w:rsidR="001C27BF" w:rsidRDefault="001C27BF" w:rsidP="001C27BF">
      <w:pPr>
        <w:pStyle w:val="Paragraphedeliste"/>
        <w:numPr>
          <w:ilvl w:val="0"/>
          <w:numId w:val="2"/>
        </w:numPr>
        <w:tabs>
          <w:tab w:val="left" w:pos="8647"/>
        </w:tabs>
        <w:spacing w:before="100" w:beforeAutospacing="1" w:after="100" w:afterAutospacing="1" w:line="360" w:lineRule="auto"/>
        <w:ind w:right="-22"/>
        <w:jc w:val="both"/>
        <w:rPr>
          <w:rFonts w:ascii="Arial Narrow" w:hAnsi="Arial Narrow"/>
          <w:sz w:val="22"/>
          <w:szCs w:val="22"/>
        </w:rPr>
      </w:pPr>
      <w:r w:rsidRPr="00DA5433">
        <w:rPr>
          <w:rFonts w:ascii="Arial Narrow" w:hAnsi="Arial Narrow"/>
          <w:sz w:val="22"/>
          <w:szCs w:val="22"/>
        </w:rPr>
        <w:t>Parlements et espace public</w:t>
      </w:r>
      <w:r w:rsidRPr="00963366">
        <w:rPr>
          <w:rFonts w:ascii="Arial Narrow" w:hAnsi="Arial Narrow"/>
          <w:i/>
          <w:sz w:val="22"/>
          <w:szCs w:val="22"/>
        </w:rPr>
        <w:t xml:space="preserve">, </w:t>
      </w:r>
      <w:r w:rsidRPr="00963366">
        <w:rPr>
          <w:rFonts w:ascii="Arial Narrow" w:hAnsi="Arial Narrow"/>
          <w:i/>
          <w:iCs/>
          <w:sz w:val="22"/>
          <w:szCs w:val="22"/>
        </w:rPr>
        <w:t>Encyclopédie pour une histoire nouvelle de l'Europe</w:t>
      </w:r>
      <w:r>
        <w:rPr>
          <w:rFonts w:ascii="Arial Narrow" w:hAnsi="Arial Narrow"/>
          <w:i/>
          <w:sz w:val="22"/>
          <w:szCs w:val="22"/>
        </w:rPr>
        <w:t>,</w:t>
      </w:r>
      <w:r w:rsidRPr="00963366">
        <w:rPr>
          <w:rFonts w:ascii="Arial Narrow" w:hAnsi="Arial Narrow"/>
          <w:i/>
          <w:sz w:val="22"/>
          <w:szCs w:val="22"/>
        </w:rPr>
        <w:t xml:space="preserve"> </w:t>
      </w:r>
      <w:r w:rsidRPr="00DA5433">
        <w:rPr>
          <w:rFonts w:ascii="Arial Narrow" w:hAnsi="Arial Narrow"/>
          <w:sz w:val="22"/>
          <w:szCs w:val="22"/>
        </w:rPr>
        <w:t>2016, URL :</w:t>
      </w:r>
      <w:r w:rsidRPr="00963366">
        <w:rPr>
          <w:rFonts w:ascii="Arial Narrow" w:hAnsi="Arial Narrow"/>
          <w:i/>
          <w:sz w:val="22"/>
          <w:szCs w:val="22"/>
        </w:rPr>
        <w:t xml:space="preserve"> </w:t>
      </w:r>
      <w:r w:rsidRPr="00DA5433">
        <w:rPr>
          <w:rFonts w:ascii="Arial Narrow" w:hAnsi="Arial Narrow"/>
          <w:sz w:val="22"/>
          <w:szCs w:val="22"/>
        </w:rPr>
        <w:t>ehne.fr/notice/epistemologie-du- politique/espace-public-et-projet-europeen/parlements-et-espace-public</w:t>
      </w:r>
    </w:p>
    <w:p w14:paraId="7EE1ABFE" w14:textId="77777777" w:rsidR="001C27BF" w:rsidRPr="003D7F5E" w:rsidRDefault="001C27BF" w:rsidP="001C27BF">
      <w:pPr>
        <w:pStyle w:val="Paragraphedeliste"/>
        <w:numPr>
          <w:ilvl w:val="0"/>
          <w:numId w:val="2"/>
        </w:numPr>
        <w:tabs>
          <w:tab w:val="left" w:pos="8647"/>
        </w:tabs>
        <w:spacing w:before="100" w:beforeAutospacing="1" w:after="100" w:afterAutospacing="1" w:line="360" w:lineRule="auto"/>
        <w:ind w:right="-22"/>
        <w:jc w:val="both"/>
        <w:rPr>
          <w:rFonts w:ascii="Arial Narrow" w:hAnsi="Arial Narrow"/>
          <w:sz w:val="22"/>
          <w:szCs w:val="22"/>
        </w:rPr>
      </w:pPr>
      <w:r w:rsidRPr="003D7F5E">
        <w:rPr>
          <w:rFonts w:ascii="Arial Narrow" w:hAnsi="Arial Narrow"/>
          <w:sz w:val="22"/>
          <w:szCs w:val="22"/>
        </w:rPr>
        <w:t xml:space="preserve">Présentation et coordination, avec Michel Senellart, du dossier </w:t>
      </w:r>
      <w:r w:rsidRPr="003D7F5E">
        <w:rPr>
          <w:rFonts w:ascii="Arial Narrow" w:hAnsi="Arial Narrow"/>
          <w:bCs/>
          <w:i/>
          <w:sz w:val="22"/>
          <w:szCs w:val="22"/>
        </w:rPr>
        <w:t>" La crise du droit sous la</w:t>
      </w:r>
      <w:r w:rsidRPr="003D7F5E">
        <w:rPr>
          <w:rFonts w:ascii="Arial Narrow" w:hAnsi="Arial Narrow"/>
          <w:i/>
          <w:sz w:val="22"/>
          <w:szCs w:val="22"/>
        </w:rPr>
        <w:t xml:space="preserve"> </w:t>
      </w:r>
      <w:r w:rsidRPr="003D7F5E">
        <w:rPr>
          <w:rFonts w:ascii="Arial Narrow" w:hAnsi="Arial Narrow"/>
          <w:bCs/>
          <w:i/>
          <w:sz w:val="22"/>
          <w:szCs w:val="22"/>
        </w:rPr>
        <w:t xml:space="preserve">République de Weimar et sous le nazisme", </w:t>
      </w:r>
      <w:r w:rsidRPr="003D7F5E">
        <w:rPr>
          <w:rFonts w:ascii="Arial Narrow" w:hAnsi="Arial Narrow"/>
          <w:i/>
          <w:sz w:val="22"/>
          <w:szCs w:val="22"/>
        </w:rPr>
        <w:t>Astérion</w:t>
      </w:r>
      <w:r w:rsidRPr="003D7F5E">
        <w:rPr>
          <w:rFonts w:ascii="Arial Narrow" w:hAnsi="Arial Narrow"/>
          <w:sz w:val="22"/>
          <w:szCs w:val="22"/>
        </w:rPr>
        <w:t xml:space="preserve">, n° 4, avril 2006, Revue en ligne, </w:t>
      </w:r>
      <w:hyperlink r:id="rId9" w:history="1">
        <w:r w:rsidRPr="003D7F5E">
          <w:rPr>
            <w:rStyle w:val="Lienhypertexte"/>
            <w:rFonts w:ascii="Arial Narrow" w:hAnsi="Arial Narrow"/>
            <w:sz w:val="22"/>
            <w:szCs w:val="22"/>
          </w:rPr>
          <w:t>http://asterion.revues.org</w:t>
        </w:r>
      </w:hyperlink>
    </w:p>
    <w:p w14:paraId="329020B7" w14:textId="77777777" w:rsidR="001C27BF" w:rsidRPr="00B93B93" w:rsidRDefault="001C27BF" w:rsidP="001C27BF">
      <w:pPr>
        <w:rPr>
          <w:rFonts w:ascii="Arial Narrow" w:hAnsi="Arial Narrow" w:cs="Arial"/>
          <w:b/>
          <w:sz w:val="22"/>
          <w:szCs w:val="22"/>
          <w:u w:val="single"/>
          <w:lang w:val="fr-FR"/>
        </w:rPr>
      </w:pPr>
    </w:p>
    <w:p w14:paraId="5E43E69E" w14:textId="77777777" w:rsidR="001C27BF" w:rsidRDefault="001C27BF"/>
    <w:sectPr w:rsidR="001C27BF" w:rsidSect="007A5581">
      <w:headerReference w:type="even" r:id="rId10"/>
      <w:headerReference w:type="defaul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310B9" w14:textId="77777777" w:rsidR="00CB6459" w:rsidRDefault="00CB6459" w:rsidP="009F0056">
      <w:r>
        <w:separator/>
      </w:r>
    </w:p>
  </w:endnote>
  <w:endnote w:type="continuationSeparator" w:id="0">
    <w:p w14:paraId="4C3D317C" w14:textId="77777777" w:rsidR="00CB6459" w:rsidRDefault="00CB6459" w:rsidP="009F0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374F19" w14:textId="77777777" w:rsidR="00CB6459" w:rsidRDefault="00CB6459" w:rsidP="009F0056">
      <w:r>
        <w:separator/>
      </w:r>
    </w:p>
  </w:footnote>
  <w:footnote w:type="continuationSeparator" w:id="0">
    <w:p w14:paraId="382B728C" w14:textId="77777777" w:rsidR="00CB6459" w:rsidRDefault="00CB6459" w:rsidP="009F0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73316C" w14:textId="77777777" w:rsidR="00CB6459" w:rsidRDefault="00CB6459" w:rsidP="006F1713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767FAF40" w14:textId="77777777" w:rsidR="00CB6459" w:rsidRDefault="00CB6459" w:rsidP="009F0056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CD2B8" w14:textId="77777777" w:rsidR="00CB6459" w:rsidRDefault="00CB6459" w:rsidP="006F1713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55E53">
      <w:rPr>
        <w:rStyle w:val="Numrodepage"/>
        <w:noProof/>
      </w:rPr>
      <w:t>3</w:t>
    </w:r>
    <w:r>
      <w:rPr>
        <w:rStyle w:val="Numrodepage"/>
      </w:rPr>
      <w:fldChar w:fldCharType="end"/>
    </w:r>
  </w:p>
  <w:p w14:paraId="69B8FDC8" w14:textId="77777777" w:rsidR="00CB6459" w:rsidRDefault="00CB6459" w:rsidP="009F0056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23BC3"/>
    <w:multiLevelType w:val="hybridMultilevel"/>
    <w:tmpl w:val="AC4084D2"/>
    <w:lvl w:ilvl="0" w:tplc="5138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64931"/>
    <w:multiLevelType w:val="hybridMultilevel"/>
    <w:tmpl w:val="3E6CFFF0"/>
    <w:lvl w:ilvl="0" w:tplc="5138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92D13"/>
    <w:multiLevelType w:val="hybridMultilevel"/>
    <w:tmpl w:val="C5BA0E3E"/>
    <w:lvl w:ilvl="0" w:tplc="5138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4F3D2A"/>
    <w:multiLevelType w:val="hybridMultilevel"/>
    <w:tmpl w:val="B180FD26"/>
    <w:lvl w:ilvl="0" w:tplc="5138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63025"/>
    <w:multiLevelType w:val="hybridMultilevel"/>
    <w:tmpl w:val="3E6CFFF0"/>
    <w:lvl w:ilvl="0" w:tplc="5138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A206A"/>
    <w:multiLevelType w:val="hybridMultilevel"/>
    <w:tmpl w:val="3E6CFFF0"/>
    <w:lvl w:ilvl="0" w:tplc="5138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C58E1"/>
    <w:multiLevelType w:val="hybridMultilevel"/>
    <w:tmpl w:val="3E6CFFF0"/>
    <w:lvl w:ilvl="0" w:tplc="5138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4B7019"/>
    <w:multiLevelType w:val="hybridMultilevel"/>
    <w:tmpl w:val="B180FD26"/>
    <w:lvl w:ilvl="0" w:tplc="5138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2"/>
  </w:num>
  <w:num w:numId="5">
    <w:abstractNumId w:val="6"/>
  </w:num>
  <w:num w:numId="6">
    <w:abstractNumId w:val="0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C7A"/>
    <w:rsid w:val="00064C7A"/>
    <w:rsid w:val="000A3FAC"/>
    <w:rsid w:val="001C27BF"/>
    <w:rsid w:val="0058617A"/>
    <w:rsid w:val="005B0B9A"/>
    <w:rsid w:val="006400BC"/>
    <w:rsid w:val="006A6202"/>
    <w:rsid w:val="006F1713"/>
    <w:rsid w:val="007A5581"/>
    <w:rsid w:val="009F0056"/>
    <w:rsid w:val="00A45C0D"/>
    <w:rsid w:val="00A61CB2"/>
    <w:rsid w:val="00A651CE"/>
    <w:rsid w:val="00CB6459"/>
    <w:rsid w:val="00D42385"/>
    <w:rsid w:val="00E748F2"/>
    <w:rsid w:val="00EA0745"/>
    <w:rsid w:val="00EE3F17"/>
    <w:rsid w:val="00F240F9"/>
    <w:rsid w:val="00F5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7694D2"/>
  <w14:defaultImageDpi w14:val="300"/>
  <w15:docId w15:val="{5B67811C-A730-4B9F-B0C7-41B86A2F1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C7A"/>
    <w:rPr>
      <w:rFonts w:ascii="Times New Roman" w:eastAsia="Times New Roman" w:hAnsi="Times New Roman" w:cs="Times New Roman"/>
      <w:lang w:eastAsia="en-GB"/>
    </w:rPr>
  </w:style>
  <w:style w:type="paragraph" w:styleId="Titre1">
    <w:name w:val="heading 1"/>
    <w:basedOn w:val="Normal"/>
    <w:next w:val="Normal"/>
    <w:link w:val="Titre1Car"/>
    <w:qFormat/>
    <w:rsid w:val="001C27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064C7A"/>
    <w:rPr>
      <w:color w:val="0000FF"/>
      <w:u w:val="single"/>
    </w:rPr>
  </w:style>
  <w:style w:type="paragraph" w:styleId="Retraitcorpsdetexte2">
    <w:name w:val="Body Text Indent 2"/>
    <w:basedOn w:val="Normal"/>
    <w:link w:val="Retraitcorpsdetexte2Car"/>
    <w:rsid w:val="00064C7A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064C7A"/>
    <w:rPr>
      <w:rFonts w:ascii="Times New Roman" w:eastAsia="Times New Roman" w:hAnsi="Times New Roman" w:cs="Times New Roman"/>
      <w:lang w:eastAsia="en-GB"/>
    </w:rPr>
  </w:style>
  <w:style w:type="character" w:customStyle="1" w:styleId="Titre1Car">
    <w:name w:val="Titre 1 Car"/>
    <w:basedOn w:val="Policepardfaut"/>
    <w:link w:val="Titre1"/>
    <w:rsid w:val="001C27BF"/>
    <w:rPr>
      <w:rFonts w:ascii="Arial" w:eastAsia="Times New Roman" w:hAnsi="Arial" w:cs="Arial"/>
      <w:b/>
      <w:bCs/>
      <w:kern w:val="32"/>
      <w:sz w:val="32"/>
      <w:szCs w:val="32"/>
      <w:lang w:eastAsia="en-GB"/>
    </w:rPr>
  </w:style>
  <w:style w:type="paragraph" w:styleId="Corpsdetexte">
    <w:name w:val="Body Text"/>
    <w:basedOn w:val="Normal"/>
    <w:link w:val="CorpsdetexteCar"/>
    <w:rsid w:val="001C27BF"/>
    <w:pPr>
      <w:spacing w:after="120"/>
    </w:pPr>
    <w:rPr>
      <w:lang w:val="fr-FR" w:eastAsia="fr-FR"/>
    </w:rPr>
  </w:style>
  <w:style w:type="character" w:customStyle="1" w:styleId="CorpsdetexteCar">
    <w:name w:val="Corps de texte Car"/>
    <w:basedOn w:val="Policepardfaut"/>
    <w:link w:val="Corpsdetexte"/>
    <w:rsid w:val="001C27BF"/>
    <w:rPr>
      <w:rFonts w:ascii="Times New Roman" w:eastAsia="Times New Roman" w:hAnsi="Times New Roman" w:cs="Times New Roman"/>
      <w:lang w:val="fr-FR"/>
    </w:rPr>
  </w:style>
  <w:style w:type="paragraph" w:styleId="Paragraphedeliste">
    <w:name w:val="List Paragraph"/>
    <w:basedOn w:val="Normal"/>
    <w:uiPriority w:val="34"/>
    <w:qFormat/>
    <w:rsid w:val="001C27BF"/>
    <w:pPr>
      <w:ind w:left="720"/>
      <w:contextualSpacing/>
    </w:pPr>
    <w:rPr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9F005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F0056"/>
    <w:rPr>
      <w:rFonts w:ascii="Times New Roman" w:eastAsia="Times New Roman" w:hAnsi="Times New Roman" w:cs="Times New Roman"/>
      <w:lang w:eastAsia="en-GB"/>
    </w:rPr>
  </w:style>
  <w:style w:type="character" w:styleId="Numrodepage">
    <w:name w:val="page number"/>
    <w:basedOn w:val="Policepardfaut"/>
    <w:uiPriority w:val="99"/>
    <w:semiHidden/>
    <w:unhideWhenUsed/>
    <w:rsid w:val="009F0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e.miard-delacroix@sorbonne-universite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asterion.revues.org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5290</Words>
  <Characters>29096</Characters>
  <Application>Microsoft Office Word</Application>
  <DocSecurity>4</DocSecurity>
  <Lines>242</Lines>
  <Paragraphs>68</Paragraphs>
  <ScaleCrop>false</ScaleCrop>
  <Company/>
  <LinksUpToDate>false</LinksUpToDate>
  <CharactersWithSpaces>34318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Miard-Delacroix</dc:creator>
  <cp:keywords/>
  <dc:description/>
  <cp:lastModifiedBy>s</cp:lastModifiedBy>
  <cp:revision>2</cp:revision>
  <dcterms:created xsi:type="dcterms:W3CDTF">2020-06-23T09:15:00Z</dcterms:created>
  <dcterms:modified xsi:type="dcterms:W3CDTF">2020-06-23T09:15:00Z</dcterms:modified>
</cp:coreProperties>
</file>