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EECF1" w14:textId="77777777" w:rsidR="00661570" w:rsidRDefault="00794AE1">
      <w:pPr>
        <w:spacing w:after="0" w:line="240" w:lineRule="auto"/>
        <w:ind w:left="-426" w:hanging="35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9BD22F" wp14:editId="4DDB289E">
                <wp:simplePos x="0" y="0"/>
                <wp:positionH relativeFrom="column">
                  <wp:posOffset>-287612</wp:posOffset>
                </wp:positionH>
                <wp:positionV relativeFrom="paragraph">
                  <wp:posOffset>2917847</wp:posOffset>
                </wp:positionV>
                <wp:extent cx="4001135" cy="2936928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1135" cy="2936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4364D" w14:textId="77777777" w:rsidR="00661570" w:rsidRDefault="00F86AE3">
                            <w:pPr>
                              <w:pStyle w:val="Contenudecadre"/>
                              <w:spacing w:after="0"/>
                              <w:jc w:val="both"/>
                              <w:outlineLvl w:val="3"/>
                              <w:rPr>
                                <w:rFonts w:ascii="Helvetica" w:eastAsia="Arial Unicode MS" w:hAnsi="Helvetica"/>
                                <w:b/>
                                <w:bCs/>
                                <w:color w:val="FF5050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Arial Unicode MS" w:hAnsi="Helvetica"/>
                                <w:b/>
                                <w:bCs/>
                                <w:color w:val="FF5050"/>
                                <w:sz w:val="24"/>
                                <w:szCs w:val="24"/>
                                <w:lang w:eastAsia="fr-FR"/>
                              </w:rPr>
                              <w:t>PRÉSENTATION</w:t>
                            </w:r>
                          </w:p>
                          <w:p w14:paraId="3203FB5E" w14:textId="77777777" w:rsidR="00661570" w:rsidRPr="00CF13CE" w:rsidRDefault="00661570">
                            <w:pPr>
                              <w:pStyle w:val="Contenudecadre"/>
                              <w:spacing w:after="0"/>
                              <w:jc w:val="both"/>
                              <w:outlineLvl w:val="3"/>
                              <w:rPr>
                                <w:rFonts w:ascii="Helvetica" w:eastAsia="Arial Unicode MS" w:hAnsi="Helvetica"/>
                                <w:b/>
                                <w:bCs/>
                                <w:color w:val="FF5050"/>
                                <w:sz w:val="4"/>
                                <w:szCs w:val="16"/>
                                <w:lang w:eastAsia="fr-FR"/>
                              </w:rPr>
                            </w:pPr>
                          </w:p>
                          <w:p w14:paraId="5DCF255B" w14:textId="77777777" w:rsidR="00661570" w:rsidRDefault="00F86AE3" w:rsidP="00794AE1">
                            <w:pPr>
                              <w:pStyle w:val="Contenudecadre"/>
                              <w:spacing w:before="60" w:after="60" w:line="240" w:lineRule="auto"/>
                              <w:jc w:val="both"/>
                              <w:outlineLvl w:val="3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La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double licence Sciences et Allemand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 de Sorbonne Université est un cursus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bidisciplinaire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. Ses enseignements sont assurés à la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faculté des Sciences et Ingénierie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 (campus Pierre et Marie Curie) et à la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faculté des Lettres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 (UFR d’Études germaniques et nordiques, campus Malesherbes) de Sorbonne Université.</w:t>
                            </w:r>
                          </w:p>
                          <w:p w14:paraId="6ED8F696" w14:textId="77777777" w:rsidR="00661570" w:rsidRPr="00760913" w:rsidRDefault="00F86AE3" w:rsidP="00794AE1">
                            <w:pPr>
                              <w:pStyle w:val="Contenudecadre"/>
                              <w:spacing w:before="60" w:after="60" w:line="240" w:lineRule="auto"/>
                              <w:jc w:val="both"/>
                              <w:rPr>
                                <w:rFonts w:ascii="Helvetica" w:eastAsia="Times New Roman" w:hAnsi="Helvetica" w:cs="Helvetica"/>
                                <w:color w:val="FF0000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Il s’agit d’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une formation intégrée en 3 ans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, qui exclut une entrée en 2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 année ou un redoublement, même partiel. La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3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vertAlign w:val="superscript"/>
                                <w:lang w:eastAsia="fr-FR"/>
                              </w:rPr>
                              <w:t>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année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 se passe impérativement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en pays germanophone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 dans le cadre du programme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Erasmus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. Sorbonne Université a des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partenariats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 avec plusieurs universités à l’étranger, notamment avec l’université de Heidelberg.</w:t>
                            </w:r>
                            <w:r w:rsidR="00CF13CE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CF13CE" w:rsidRPr="00E23B18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Lors des 6 semestres, l’anglais est hors contrat, mais vivement recommandé</w:t>
                            </w:r>
                            <w:r w:rsidR="00E23B18">
                              <w:rPr>
                                <w:rFonts w:ascii="Helvetica" w:eastAsia="Times New Roman" w:hAnsi="Helvetica" w:cs="Helvetica"/>
                                <w:color w:val="000000" w:themeColor="text1"/>
                                <w:sz w:val="18"/>
                                <w:szCs w:val="18"/>
                                <w:lang w:eastAsia="fr-FR"/>
                              </w:rPr>
                              <w:t>.</w:t>
                            </w:r>
                          </w:p>
                          <w:p w14:paraId="1478D33A" w14:textId="77777777" w:rsidR="00661570" w:rsidRDefault="00F86AE3" w:rsidP="00794AE1">
                            <w:pPr>
                              <w:pStyle w:val="Contenudecadre"/>
                              <w:spacing w:before="60" w:after="60" w:line="240" w:lineRule="auto"/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La formation </w:t>
                            </w:r>
                            <w:r w:rsidR="00CF13CE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permet d’obtenir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 xml:space="preserve"> deux licences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, une </w:t>
                            </w:r>
                            <w:r w:rsidR="00CF13CE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en études germaniques et une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de la discipline scientifique choisie (</w:t>
                            </w:r>
                            <w:r w:rsidR="00794AE1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Sciences de la vie</w:t>
                            </w:r>
                            <w:r w:rsidR="00E85905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,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C</w:t>
                            </w:r>
                            <w:r w:rsidR="00CF13CE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himie, Mathématiques, Physique)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. La dou</w:t>
                            </w:r>
                            <w:r w:rsidR="00E85905"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ble licence permet de postuler, selon le cas,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 xml:space="preserve"> pour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sz w:val="18"/>
                                <w:szCs w:val="18"/>
                                <w:lang w:eastAsia="fr-FR"/>
                              </w:rPr>
                              <w:t>un master de sciences ou d’études germaniques</w:t>
                            </w:r>
                            <w:r>
                              <w:rPr>
                                <w:rFonts w:ascii="Helvetica" w:eastAsia="Times New Roman" w:hAnsi="Helvetica" w:cs="Helvetica"/>
                                <w:sz w:val="18"/>
                                <w:szCs w:val="18"/>
                                <w:lang w:eastAsia="fr-FR"/>
                              </w:rPr>
                              <w:t>. Elle ouvre des perspectives professionnelles dans l’enseignement, dans les échanges interculturels franco-allemands ou dans la recherche scientifique internationale, dans le secteur public ou privé.</w:t>
                            </w:r>
                          </w:p>
                          <w:p w14:paraId="7A4C1FEC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71A85B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4547C36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82DCC3B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00B824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6A52C92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9ABC1AB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D3194C9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225D0CA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FC7B332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B324885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31521D5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BFCA9C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4CCA189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95DB6C0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389D25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F17386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E9C8DA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CB1FB3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C8BDAF6" w14:textId="77777777" w:rsidR="00661570" w:rsidRDefault="00F86AE3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d'une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licence de lettres modernes à la Sorbonne et requiert donc une énergie, un sérieux, et un goût profond pour la lecture et la culture littéraire. Trois blocs de cours constituent la licence de lettres modernes : culture antique (domaine grec et domaine latin), littérature française et comparée, langue française.</w:t>
                            </w:r>
                          </w:p>
                          <w:p w14:paraId="7C5BED66" w14:textId="77777777" w:rsidR="00661570" w:rsidRDefault="00F86AE3">
                            <w:pPr>
                              <w:pStyle w:val="narrow-spaced"/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t> 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Sciences </w:t>
                            </w:r>
                            <w:proofErr w:type="gramStart"/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Sociales:</w:t>
                            </w:r>
                            <w:proofErr w:type="gramEnd"/>
                            <w:r>
                              <w:rPr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 xml:space="preserve"> le programme du tronc commun de Sciences Po prévoit l'étude de l'histoire contemporaine, des institutions politiques, de l'économie, du droit.</w:t>
                            </w:r>
                          </w:p>
                          <w:p w14:paraId="6DAF60AE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eastAsia="Calibri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C1CF283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eastAsia="Calibri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D907CCE" w14:textId="77777777" w:rsidR="00661570" w:rsidRDefault="00F86AE3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eastAsia="Calibri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eastAsia="Calibri" w:hAnsi="Helvetica" w:cs="Helvetica"/>
                                <w:b/>
                                <w:sz w:val="16"/>
                                <w:szCs w:val="16"/>
                              </w:rPr>
                              <w:t>Cette formation implique un travail personnel très important dans la mesure où elle vise l’obtention de deux diplômes :</w:t>
                            </w:r>
                          </w:p>
                          <w:p w14:paraId="2B10D65C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eastAsia="Times New Roman" w:hAnsi="Helvetica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3FFC5413" w14:textId="77777777" w:rsidR="00661570" w:rsidRDefault="00F86AE3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eastAsia="Times New Roman" w:hAnsi="Helvetica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- Licence de Lettres, parcours "Lettres modernes" à Paris-Sorbonne ;</w:t>
                            </w:r>
                          </w:p>
                          <w:p w14:paraId="4E322FC6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eastAsia="Times New Roman" w:hAnsi="Helvetica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14:paraId="765F94B8" w14:textId="77777777" w:rsidR="00661570" w:rsidRDefault="00F86AE3">
                            <w:pPr>
                              <w:pStyle w:val="Contenudecadre"/>
                              <w:spacing w:after="0"/>
                              <w:jc w:val="both"/>
                              <w:rPr>
                                <w:rFonts w:ascii="Helvetica" w:eastAsia="Times New Roman" w:hAnsi="Helvetica"/>
                                <w:b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Bachelor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 xml:space="preserve"> en Sciences sociales à l’IEP.</w:t>
                            </w:r>
                          </w:p>
                          <w:p w14:paraId="4BD95639" w14:textId="77777777" w:rsidR="00661570" w:rsidRDefault="00661570">
                            <w:pPr>
                              <w:pStyle w:val="Contenudecadre"/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22.65pt;margin-top:229.75pt;width:315.05pt;height:23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" stroked="f" strokeweight="0">
                <v:path arrowok="t"/>
                <v:textbox>
                  <w:txbxContent>
                    <w:p w:rsidR="00661570" w:rsidRDefault="00F86AE3">
                      <w:pPr>
                        <w:pStyle w:val="Contenudecadre"/>
                        <w:spacing w:after="0"/>
                        <w:jc w:val="both"/>
                        <w:outlineLvl w:val="3"/>
                        <w:rPr>
                          <w:rFonts w:ascii="Helvetica" w:eastAsia="Arial Unicode MS" w:hAnsi="Helvetica"/>
                          <w:b/>
                          <w:bCs/>
                          <w:color w:val="FF5050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Helvetica" w:eastAsia="Arial Unicode MS" w:hAnsi="Helvetica"/>
                          <w:b/>
                          <w:bCs/>
                          <w:color w:val="FF5050"/>
                          <w:sz w:val="24"/>
                          <w:szCs w:val="24"/>
                          <w:lang w:eastAsia="fr-FR"/>
                        </w:rPr>
                        <w:t>PRÉSENTATION</w:t>
                      </w:r>
                    </w:p>
                    <w:p w:rsidR="00661570" w:rsidRPr="00CF13CE" w:rsidRDefault="00661570">
                      <w:pPr>
                        <w:pStyle w:val="Contenudecadre"/>
                        <w:spacing w:after="0"/>
                        <w:jc w:val="both"/>
                        <w:outlineLvl w:val="3"/>
                        <w:rPr>
                          <w:rFonts w:ascii="Helvetica" w:eastAsia="Arial Unicode MS" w:hAnsi="Helvetica"/>
                          <w:b/>
                          <w:bCs/>
                          <w:color w:val="FF5050"/>
                          <w:sz w:val="4"/>
                          <w:szCs w:val="16"/>
                          <w:lang w:eastAsia="fr-FR"/>
                        </w:rPr>
                      </w:pPr>
                    </w:p>
                    <w:p w:rsidR="00661570" w:rsidRDefault="00F86AE3" w:rsidP="00794AE1">
                      <w:pPr>
                        <w:pStyle w:val="Contenudecadre"/>
                        <w:spacing w:before="60" w:after="60" w:line="240" w:lineRule="auto"/>
                        <w:jc w:val="both"/>
                        <w:outlineLvl w:val="3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La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>double licence Sciences et Allemand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 de Sorbonne Université est un cursus bidisciplinaire. Ses enseignements sont assurés à la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>faculté des Sciences et Ingénierie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 (campus Pierre et Marie Curie) et à la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>faculté des Lettres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 (UFR d’Études germaniques et nordiques, campus Malesherbes) de Sorbonne Université.</w:t>
                      </w:r>
                    </w:p>
                    <w:p w:rsidR="00661570" w:rsidRPr="00760913" w:rsidRDefault="00F86AE3" w:rsidP="00794AE1">
                      <w:pPr>
                        <w:pStyle w:val="Contenudecadre"/>
                        <w:spacing w:before="60" w:after="60" w:line="240" w:lineRule="auto"/>
                        <w:jc w:val="both"/>
                        <w:rPr>
                          <w:rFonts w:ascii="Helvetica" w:eastAsia="Times New Roman" w:hAnsi="Helvetica" w:cs="Helvetica"/>
                          <w:color w:val="FF0000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Il s’agit d’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>une formation intégrée en 3 ans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, qui exclut une entrée en 2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vertAlign w:val="superscript"/>
                          <w:lang w:eastAsia="fr-FR"/>
                        </w:rPr>
                        <w:t>e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 année ou un redoublement, même partiel. La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>3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vertAlign w:val="superscript"/>
                          <w:lang w:eastAsia="fr-FR"/>
                        </w:rPr>
                        <w:t>e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 xml:space="preserve"> année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 se passe impérativement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>en pays germanophone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 dans le cadre du programme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>Erasmus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. Sorbonne Université a des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>partenariats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 avec plusieurs universités à l’étranger, notamment avec l’université de Heidelberg.</w:t>
                      </w:r>
                      <w:r w:rsidR="00CF13CE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CF13CE" w:rsidRPr="00E23B18">
                        <w:rPr>
                          <w:rFonts w:ascii="Helvetica" w:eastAsia="Times New Roman" w:hAnsi="Helvetica" w:cs="Helvetica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Lors des 6 semestres, l’anglais est hors contrat, mais vivement recommandé</w:t>
                      </w:r>
                      <w:r w:rsidR="00E23B18">
                        <w:rPr>
                          <w:rFonts w:ascii="Helvetica" w:eastAsia="Times New Roman" w:hAnsi="Helvetica" w:cs="Helvetica"/>
                          <w:color w:val="000000" w:themeColor="text1"/>
                          <w:sz w:val="18"/>
                          <w:szCs w:val="18"/>
                          <w:lang w:eastAsia="fr-FR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661570" w:rsidRDefault="00F86AE3" w:rsidP="00794AE1">
                      <w:pPr>
                        <w:pStyle w:val="Contenudecadre"/>
                        <w:spacing w:before="60" w:after="60" w:line="240" w:lineRule="auto"/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La formation </w:t>
                      </w:r>
                      <w:r w:rsidR="00CF13CE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permet d’obtenir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 xml:space="preserve"> deux licences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, une </w:t>
                      </w:r>
                      <w:r w:rsidR="00CF13CE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en études germaniques et une 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de la discipline scientifique choisie (</w:t>
                      </w:r>
                      <w:r w:rsidR="00794AE1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Sciences de la vie</w:t>
                      </w:r>
                      <w:r w:rsidR="00E85905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, 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C</w:t>
                      </w:r>
                      <w:r w:rsidR="00CF13CE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himie, Mathématiques, Physique)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. La dou</w:t>
                      </w:r>
                      <w:r w:rsidR="00E85905"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ble licence permet de postuler, selon le cas,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 xml:space="preserve"> pour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sz w:val="18"/>
                          <w:szCs w:val="18"/>
                          <w:lang w:eastAsia="fr-FR"/>
                        </w:rPr>
                        <w:t>un master de sciences ou d’études germaniques</w:t>
                      </w:r>
                      <w:r>
                        <w:rPr>
                          <w:rFonts w:ascii="Helvetica" w:eastAsia="Times New Roman" w:hAnsi="Helvetica" w:cs="Helvetica"/>
                          <w:sz w:val="18"/>
                          <w:szCs w:val="18"/>
                          <w:lang w:eastAsia="fr-FR"/>
                        </w:rPr>
                        <w:t>. Elle ouvre des perspectives professionnelles dans l’enseignement, dans les échanges interculturels franco-allemands ou dans la recherche scientifique internationale, dans le secteur public ou privé.</w:t>
                      </w: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F86AE3">
                      <w:pPr>
                        <w:pStyle w:val="Contenudecadre"/>
                        <w:spacing w:after="0"/>
                        <w:jc w:val="both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d'une licence de lettres modernes à la Sorbonne et requiert donc une énergie, un sérieux, et un goût profond pour la lecture et la culture littéraire. Trois blocs de cours constituent la licence de lettres modernes : culture antique (domaine grec et domaine latin), littérature française et comparée, langue française.</w:t>
                      </w:r>
                    </w:p>
                    <w:p w:rsidR="00661570" w:rsidRDefault="00F86AE3">
                      <w:pPr>
                        <w:pStyle w:val="narrow-spaced"/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</w:pPr>
                      <w:r>
                        <w:t> </w:t>
                      </w:r>
                      <w:r>
                        <w:rPr>
                          <w:rFonts w:ascii="Helvetica" w:hAnsi="Helvetica"/>
                          <w:b/>
                          <w:sz w:val="16"/>
                          <w:szCs w:val="16"/>
                        </w:rPr>
                        <w:t>Sciences Sociales: le programme du tronc commun de Sciences Po prévoit l'étude de l'histoire contemporaine, des institutions politiques, de l'économie, du droit.</w:t>
                      </w: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eastAsia="Calibri" w:hAnsi="Helvetica" w:cs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eastAsia="Calibri" w:hAnsi="Helvetica" w:cs="Helvetica"/>
                          <w:b/>
                          <w:sz w:val="16"/>
                          <w:szCs w:val="16"/>
                        </w:rPr>
                      </w:pPr>
                    </w:p>
                    <w:p w:rsidR="00661570" w:rsidRDefault="00F86AE3">
                      <w:pPr>
                        <w:pStyle w:val="Contenudecadre"/>
                        <w:spacing w:after="0"/>
                        <w:jc w:val="both"/>
                        <w:rPr>
                          <w:rFonts w:ascii="Helvetica" w:eastAsia="Calibri" w:hAnsi="Helvetica" w:cs="Helvetic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Helvetica" w:eastAsia="Calibri" w:hAnsi="Helvetica" w:cs="Helvetica"/>
                          <w:b/>
                          <w:sz w:val="16"/>
                          <w:szCs w:val="16"/>
                        </w:rPr>
                        <w:t>Cette formation implique un travail personnel très important dans la mesure où elle vise l’obtention de deux diplômes :</w:t>
                      </w: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eastAsia="Times New Roman" w:hAnsi="Helvetica"/>
                          <w:b/>
                          <w:sz w:val="16"/>
                          <w:szCs w:val="16"/>
                          <w:lang w:eastAsia="fr-FR"/>
                        </w:rPr>
                      </w:pPr>
                    </w:p>
                    <w:p w:rsidR="00661570" w:rsidRDefault="00F86AE3">
                      <w:pPr>
                        <w:pStyle w:val="Contenudecadre"/>
                        <w:spacing w:after="0"/>
                        <w:jc w:val="both"/>
                        <w:rPr>
                          <w:rFonts w:ascii="Helvetica" w:eastAsia="Times New Roman" w:hAnsi="Helvetica"/>
                          <w:b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/>
                          <w:b/>
                          <w:sz w:val="16"/>
                          <w:szCs w:val="16"/>
                          <w:lang w:eastAsia="fr-FR"/>
                        </w:rPr>
                        <w:t>- Licence de Lettres, parcours "Lettres modernes" à Paris-Sorbonne ;</w:t>
                      </w: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  <w:rPr>
                          <w:rFonts w:ascii="Helvetica" w:eastAsia="Times New Roman" w:hAnsi="Helvetica"/>
                          <w:b/>
                          <w:sz w:val="16"/>
                          <w:szCs w:val="16"/>
                          <w:lang w:eastAsia="fr-FR"/>
                        </w:rPr>
                      </w:pPr>
                    </w:p>
                    <w:p w:rsidR="00661570" w:rsidRDefault="00F86AE3">
                      <w:pPr>
                        <w:pStyle w:val="Contenudecadre"/>
                        <w:spacing w:after="0"/>
                        <w:jc w:val="both"/>
                        <w:rPr>
                          <w:rFonts w:ascii="Helvetica" w:eastAsia="Times New Roman" w:hAnsi="Helvetica"/>
                          <w:b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/>
                          <w:b/>
                          <w:sz w:val="16"/>
                          <w:szCs w:val="16"/>
                          <w:lang w:eastAsia="fr-FR"/>
                        </w:rPr>
                        <w:t>- Bachelor en Sciences sociales à l’IEP.</w:t>
                      </w:r>
                    </w:p>
                    <w:p w:rsidR="00661570" w:rsidRDefault="00661570">
                      <w:pPr>
                        <w:pStyle w:val="Contenudecadre"/>
                        <w:spacing w:after="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F86AE3">
        <w:rPr>
          <w:noProof/>
        </w:rPr>
        <w:drawing>
          <wp:inline distT="0" distB="0" distL="0" distR="0" wp14:anchorId="6BB2238A" wp14:editId="2C0A65C9">
            <wp:extent cx="6784340" cy="1190625"/>
            <wp:effectExtent l="0" t="0" r="0" b="0"/>
            <wp:docPr id="1" name="Picture" descr="Z:\Fiches Licence 2018-DFS\ODF-Bandeau-Lic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Z:\Fiches Licence 2018-DFS\ODF-Bandeau-Licenc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C8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EFA537" wp14:editId="75A1F69C">
                <wp:simplePos x="0" y="0"/>
                <wp:positionH relativeFrom="column">
                  <wp:posOffset>-347345</wp:posOffset>
                </wp:positionH>
                <wp:positionV relativeFrom="paragraph">
                  <wp:posOffset>1268730</wp:posOffset>
                </wp:positionV>
                <wp:extent cx="6515100" cy="1657350"/>
                <wp:effectExtent l="0" t="0" r="12700" b="19050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31431" dir="2700000" algn="ctr" rotWithShape="0">
                            <a:srgbClr val="868686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B3480" w14:textId="77777777" w:rsidR="00661570" w:rsidRDefault="00F86AE3">
                            <w:pPr>
                              <w:pStyle w:val="Contenudecadre"/>
                              <w:spacing w:after="0"/>
                              <w:rPr>
                                <w:rStyle w:val="lev1"/>
                                <w:rFonts w:ascii="Helvetica" w:hAnsi="Helvetica"/>
                                <w:color w:val="FF505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Style w:val="lev1"/>
                                <w:rFonts w:ascii="Helvetica" w:hAnsi="Helvetica"/>
                                <w:color w:val="FF5050"/>
                                <w:sz w:val="40"/>
                                <w:szCs w:val="40"/>
                              </w:rPr>
                              <w:t>Double licence Sciences - Allemand</w:t>
                            </w:r>
                          </w:p>
                          <w:p w14:paraId="4809DCC1" w14:textId="77777777" w:rsidR="00661570" w:rsidRDefault="00F86AE3">
                            <w:pPr>
                              <w:pStyle w:val="Contenudecadre"/>
                              <w:spacing w:after="140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color w:val="FF5050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FF5050"/>
                                <w:lang w:eastAsia="fr-FR"/>
                              </w:rPr>
                              <w:t>Domaine</w:t>
                            </w:r>
                            <w:r>
                              <w:rPr>
                                <w:rFonts w:ascii="Helvetica" w:eastAsia="Calibri" w:hAnsi="Helvetica"/>
                                <w:b/>
                                <w:bCs/>
                                <w:color w:val="FF5050"/>
                                <w:lang w:eastAsia="fr-FR"/>
                              </w:rPr>
                              <w:t xml:space="preserve"> :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FF5050"/>
                                <w:lang w:eastAsia="fr-FR"/>
                              </w:rPr>
                              <w:t>Arts, Lettres, Langues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FF505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3D66B22D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ind w:left="720" w:hanging="720"/>
                              <w:rPr>
                                <w:rFonts w:ascii="Helvetica" w:eastAsia="Times New Roman" w:hAnsi="Helvetica" w:cs="Helvetica"/>
                                <w:bCs/>
                                <w:color w:val="FF5050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FF5050"/>
                                <w:lang w:eastAsia="fr-FR"/>
                              </w:rPr>
                              <w:t xml:space="preserve">Licence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FF5050"/>
                                <w:lang w:eastAsia="fr-FR"/>
                              </w:rPr>
                              <w:t xml:space="preserve">mention :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Cs/>
                                <w:color w:val="FF5050"/>
                                <w:lang w:eastAsia="fr-FR"/>
                              </w:rPr>
                              <w:t>Langues, littératures et civilisations étrangères et régionales (LLCER)</w:t>
                            </w:r>
                          </w:p>
                          <w:p w14:paraId="27CE4EED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ind w:left="720" w:hanging="720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5050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FF5050"/>
                                <w:lang w:eastAsia="fr-FR"/>
                              </w:rPr>
                              <w:t>Parcours-type 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FF5050"/>
                                <w:lang w:eastAsia="fr-FR"/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Cs/>
                                <w:color w:val="FF5050"/>
                                <w:lang w:eastAsia="fr-FR"/>
                              </w:rPr>
                              <w:t>Allemand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5050"/>
                                <w:lang w:eastAsia="fr-FR"/>
                              </w:rPr>
                              <w:t xml:space="preserve"> </w:t>
                            </w:r>
                          </w:p>
                          <w:p w14:paraId="30B6A720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ind w:left="720" w:hanging="12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5050"/>
                                <w:lang w:eastAsia="fr-FR"/>
                              </w:rPr>
                            </w:pPr>
                            <w:proofErr w:type="gramStart"/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5050"/>
                                <w:lang w:eastAsia="fr-FR"/>
                              </w:rPr>
                              <w:t>et</w:t>
                            </w:r>
                            <w:proofErr w:type="gramEnd"/>
                          </w:p>
                          <w:p w14:paraId="6A3645F9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ind w:left="720" w:hanging="720"/>
                              <w:rPr>
                                <w:rFonts w:ascii="Helvetica" w:eastAsia="Times New Roman" w:hAnsi="Helvetica" w:cs="Helvetica"/>
                                <w:color w:val="FF5050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color w:val="FF5050"/>
                                <w:lang w:eastAsia="fr-FR"/>
                              </w:rPr>
                              <w:t>Domaine :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FF5050"/>
                                <w:lang w:eastAsia="fr-FR"/>
                              </w:rPr>
                              <w:t xml:space="preserve"> Sciences, Technologie, Santé</w:t>
                            </w:r>
                          </w:p>
                          <w:p w14:paraId="3F274902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ind w:left="720" w:hanging="720"/>
                              <w:rPr>
                                <w:rFonts w:ascii="Helvetica" w:eastAsia="Times New Roman" w:hAnsi="Helvetica" w:cs="Helvetica"/>
                                <w:bCs/>
                                <w:color w:val="FF5050"/>
                                <w:lang w:eastAsia="fr-FR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FF5050"/>
                                <w:lang w:eastAsia="fr-FR"/>
                              </w:rPr>
                              <w:t xml:space="preserve">Licence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Cs/>
                                <w:color w:val="FF5050"/>
                                <w:lang w:eastAsia="fr-FR"/>
                              </w:rPr>
                              <w:t>mention : Sciences</w:t>
                            </w:r>
                          </w:p>
                          <w:p w14:paraId="6128AC9D" w14:textId="77777777" w:rsidR="00661570" w:rsidRDefault="00661570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</w:pPr>
                          </w:p>
                          <w:p w14:paraId="7072E989" w14:textId="77777777" w:rsidR="00661570" w:rsidRDefault="00661570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</w:pPr>
                          </w:p>
                          <w:p w14:paraId="03761932" w14:textId="77777777" w:rsidR="00661570" w:rsidRDefault="00661570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</w:pPr>
                          </w:p>
                          <w:p w14:paraId="64B14058" w14:textId="77777777" w:rsidR="00661570" w:rsidRDefault="00661570">
                            <w:pPr>
                              <w:pStyle w:val="Contenudecadre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lang w:eastAsia="fr-FR"/>
                              </w:rPr>
                            </w:pPr>
                          </w:p>
                          <w:p w14:paraId="7EFE5E1C" w14:textId="77777777" w:rsidR="00661570" w:rsidRDefault="00661570">
                            <w:pPr>
                              <w:pStyle w:val="Contenudecadre"/>
                              <w:spacing w:after="140"/>
                              <w:contextualSpacing/>
                              <w:rPr>
                                <w:rFonts w:ascii="Helvetica" w:eastAsia="Calibri" w:hAnsi="Helvetica"/>
                                <w:sz w:val="20"/>
                                <w:szCs w:val="20"/>
                              </w:rPr>
                            </w:pPr>
                          </w:p>
                          <w:p w14:paraId="7F6D58D2" w14:textId="77777777" w:rsidR="00661570" w:rsidRDefault="00661570">
                            <w:pPr>
                              <w:pStyle w:val="Contenudecadre"/>
                              <w:spacing w:after="140"/>
                              <w:contextualSpacing/>
                              <w:rPr>
                                <w:rFonts w:ascii="Helvetica" w:hAnsi="Helvetica"/>
                              </w:rPr>
                            </w:pPr>
                          </w:p>
                          <w:p w14:paraId="20F56BD9" w14:textId="77777777" w:rsidR="00661570" w:rsidRDefault="00661570">
                            <w:pPr>
                              <w:pStyle w:val="Contenudecadre"/>
                              <w:spacing w:after="140"/>
                              <w:contextualSpacing/>
                              <w:rPr>
                                <w:rFonts w:ascii="Helvetica" w:hAnsi="Helvetica"/>
                                <w:b/>
                                <w:lang w:eastAsia="fr-FR"/>
                              </w:rPr>
                            </w:pPr>
                          </w:p>
                          <w:p w14:paraId="02372B8B" w14:textId="77777777" w:rsidR="00661570" w:rsidRDefault="00661570">
                            <w:pPr>
                              <w:pStyle w:val="Contenude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27.35pt;margin-top:99.9pt;width:513pt;height:13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" stroked="f" strokeweight="0">
                <v:shadow on="t" color="#868686" offset="1.75pt,1.75pt"/>
                <v:path arrowok="t"/>
                <v:textbox>
                  <w:txbxContent>
                    <w:p w:rsidR="00661570" w:rsidRDefault="00F86AE3">
                      <w:pPr>
                        <w:pStyle w:val="Contenudecadre"/>
                        <w:spacing w:after="0"/>
                        <w:rPr>
                          <w:rStyle w:val="lev1"/>
                          <w:rFonts w:ascii="Helvetica" w:hAnsi="Helvetica"/>
                          <w:color w:val="FF5050"/>
                          <w:sz w:val="40"/>
                          <w:szCs w:val="40"/>
                        </w:rPr>
                      </w:pPr>
                      <w:r>
                        <w:rPr>
                          <w:rStyle w:val="lev1"/>
                          <w:rFonts w:ascii="Helvetica" w:hAnsi="Helvetica"/>
                          <w:color w:val="FF5050"/>
                          <w:sz w:val="40"/>
                          <w:szCs w:val="40"/>
                        </w:rPr>
                        <w:t>Double licence Sciences - Allemand</w:t>
                      </w:r>
                    </w:p>
                    <w:p w:rsidR="00661570" w:rsidRDefault="00F86AE3">
                      <w:pPr>
                        <w:pStyle w:val="Contenudecadre"/>
                        <w:spacing w:after="140"/>
                        <w:contextualSpacing/>
                        <w:rPr>
                          <w:rFonts w:ascii="Arial" w:eastAsia="Times New Roman" w:hAnsi="Arial" w:cs="Arial"/>
                          <w:bCs/>
                          <w:color w:val="FF5050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color w:val="FF5050"/>
                          <w:lang w:eastAsia="fr-FR"/>
                        </w:rPr>
                        <w:t>Domaine</w:t>
                      </w:r>
                      <w:r>
                        <w:rPr>
                          <w:rFonts w:ascii="Helvetica" w:eastAsia="Calibri" w:hAnsi="Helvetica"/>
                          <w:b/>
                          <w:bCs/>
                          <w:color w:val="FF5050"/>
                          <w:lang w:eastAsia="fr-FR"/>
                        </w:rPr>
                        <w:t xml:space="preserve"> : </w:t>
                      </w:r>
                      <w:r>
                        <w:rPr>
                          <w:rFonts w:ascii="Helvetica" w:eastAsia="Times New Roman" w:hAnsi="Helvetica" w:cs="Helvetica"/>
                          <w:color w:val="FF5050"/>
                          <w:lang w:eastAsia="fr-FR"/>
                        </w:rPr>
                        <w:t>Arts, Lettres, Langues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FF5050"/>
                          <w:lang w:eastAsia="fr-FR"/>
                        </w:rPr>
                        <w:t xml:space="preserve"> </w:t>
                      </w:r>
                    </w:p>
                    <w:p w:rsidR="00661570" w:rsidRDefault="00F86AE3">
                      <w:pPr>
                        <w:pStyle w:val="Contenudecadre"/>
                        <w:spacing w:after="0" w:line="240" w:lineRule="auto"/>
                        <w:ind w:left="720" w:hanging="720"/>
                        <w:rPr>
                          <w:rFonts w:ascii="Helvetica" w:eastAsia="Times New Roman" w:hAnsi="Helvetica" w:cs="Helvetica"/>
                          <w:bCs/>
                          <w:color w:val="FF5050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color w:val="FF5050"/>
                          <w:lang w:eastAsia="fr-FR"/>
                        </w:rPr>
                        <w:t xml:space="preserve">Licence </w:t>
                      </w:r>
                      <w:r>
                        <w:rPr>
                          <w:rFonts w:ascii="Helvetica" w:eastAsia="Times New Roman" w:hAnsi="Helvetica" w:cs="Helvetica"/>
                          <w:color w:val="FF5050"/>
                          <w:lang w:eastAsia="fr-FR"/>
                        </w:rPr>
                        <w:t xml:space="preserve">mention : </w:t>
                      </w:r>
                      <w:r>
                        <w:rPr>
                          <w:rFonts w:ascii="Helvetica" w:eastAsia="Times New Roman" w:hAnsi="Helvetica" w:cs="Helvetica"/>
                          <w:bCs/>
                          <w:color w:val="FF5050"/>
                          <w:lang w:eastAsia="fr-FR"/>
                        </w:rPr>
                        <w:t xml:space="preserve">Langues, littératures et </w:t>
                      </w:r>
                      <w:r>
                        <w:rPr>
                          <w:rFonts w:ascii="Helvetica" w:eastAsia="Times New Roman" w:hAnsi="Helvetica" w:cs="Helvetica"/>
                          <w:bCs/>
                          <w:color w:val="FF5050"/>
                          <w:lang w:eastAsia="fr-FR"/>
                        </w:rPr>
                        <w:t>civilisations étrangères et régionales (LLCER)</w:t>
                      </w:r>
                    </w:p>
                    <w:p w:rsidR="00661570" w:rsidRDefault="00F86AE3">
                      <w:pPr>
                        <w:pStyle w:val="Contenudecadre"/>
                        <w:spacing w:after="0" w:line="240" w:lineRule="auto"/>
                        <w:ind w:left="720" w:hanging="720"/>
                        <w:rPr>
                          <w:rFonts w:ascii="Helvetica" w:eastAsia="Times New Roman" w:hAnsi="Helvetica" w:cs="Helvetica"/>
                          <w:b/>
                          <w:bCs/>
                          <w:color w:val="FF5050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color w:val="FF5050"/>
                          <w:lang w:eastAsia="fr-FR"/>
                        </w:rPr>
                        <w:t>Parcours-type :</w:t>
                      </w:r>
                      <w:r>
                        <w:rPr>
                          <w:rFonts w:ascii="Helvetica" w:eastAsia="Times New Roman" w:hAnsi="Helvetica" w:cs="Helvetica"/>
                          <w:color w:val="FF5050"/>
                          <w:lang w:eastAsia="fr-FR"/>
                        </w:rPr>
                        <w:t xml:space="preserve"> </w:t>
                      </w:r>
                      <w:r>
                        <w:rPr>
                          <w:rFonts w:ascii="Helvetica" w:eastAsia="Times New Roman" w:hAnsi="Helvetica" w:cs="Helvetica"/>
                          <w:bCs/>
                          <w:color w:val="FF5050"/>
                          <w:lang w:eastAsia="fr-FR"/>
                        </w:rPr>
                        <w:t>Allemand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5050"/>
                          <w:lang w:eastAsia="fr-FR"/>
                        </w:rPr>
                        <w:t xml:space="preserve"> </w:t>
                      </w:r>
                    </w:p>
                    <w:p w:rsidR="00661570" w:rsidRDefault="00F86AE3">
                      <w:pPr>
                        <w:pStyle w:val="Contenudecadre"/>
                        <w:spacing w:after="0" w:line="240" w:lineRule="auto"/>
                        <w:ind w:left="720" w:hanging="12"/>
                        <w:rPr>
                          <w:rFonts w:ascii="Helvetica" w:eastAsia="Times New Roman" w:hAnsi="Helvetica" w:cs="Helvetica"/>
                          <w:b/>
                          <w:bCs/>
                          <w:color w:val="FF5050"/>
                          <w:lang w:eastAsia="fr-FR"/>
                        </w:rPr>
                      </w:pPr>
                      <w:proofErr w:type="gramStart"/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5050"/>
                          <w:lang w:eastAsia="fr-FR"/>
                        </w:rPr>
                        <w:t>et</w:t>
                      </w:r>
                      <w:proofErr w:type="gramEnd"/>
                    </w:p>
                    <w:p w:rsidR="00661570" w:rsidRDefault="00F86AE3">
                      <w:pPr>
                        <w:pStyle w:val="Contenudecadre"/>
                        <w:spacing w:after="0" w:line="240" w:lineRule="auto"/>
                        <w:ind w:left="720" w:hanging="720"/>
                        <w:rPr>
                          <w:rFonts w:ascii="Helvetica" w:eastAsia="Times New Roman" w:hAnsi="Helvetica" w:cs="Helvetica"/>
                          <w:color w:val="FF5050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color w:val="FF5050"/>
                          <w:lang w:eastAsia="fr-FR"/>
                        </w:rPr>
                        <w:t>Domaine :</w:t>
                      </w:r>
                      <w:r>
                        <w:rPr>
                          <w:rFonts w:ascii="Helvetica" w:eastAsia="Times New Roman" w:hAnsi="Helvetica" w:cs="Helvetica"/>
                          <w:color w:val="FF5050"/>
                          <w:lang w:eastAsia="fr-FR"/>
                        </w:rPr>
                        <w:t xml:space="preserve"> Sciences, Technologie, Santé</w:t>
                      </w:r>
                    </w:p>
                    <w:p w:rsidR="00661570" w:rsidRDefault="00F86AE3">
                      <w:pPr>
                        <w:pStyle w:val="Contenudecadre"/>
                        <w:spacing w:after="0" w:line="240" w:lineRule="auto"/>
                        <w:ind w:left="720" w:hanging="720"/>
                        <w:rPr>
                          <w:rFonts w:ascii="Helvetica" w:eastAsia="Times New Roman" w:hAnsi="Helvetica" w:cs="Helvetica"/>
                          <w:bCs/>
                          <w:color w:val="FF5050"/>
                          <w:lang w:eastAsia="fr-FR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color w:val="FF5050"/>
                          <w:lang w:eastAsia="fr-FR"/>
                        </w:rPr>
                        <w:t xml:space="preserve">Licence </w:t>
                      </w:r>
                      <w:r>
                        <w:rPr>
                          <w:rFonts w:ascii="Helvetica" w:eastAsia="Times New Roman" w:hAnsi="Helvetica" w:cs="Helvetica"/>
                          <w:bCs/>
                          <w:color w:val="FF5050"/>
                          <w:lang w:eastAsia="fr-FR"/>
                        </w:rPr>
                        <w:t>mention : Sciences</w:t>
                      </w:r>
                    </w:p>
                    <w:p w:rsidR="00661570" w:rsidRDefault="00661570">
                      <w:pPr>
                        <w:pStyle w:val="Contenudecadre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lang w:eastAsia="fr-FR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140"/>
                        <w:contextualSpacing/>
                        <w:rPr>
                          <w:rFonts w:ascii="Helvetica" w:eastAsia="Calibri" w:hAnsi="Helvetica"/>
                          <w:sz w:val="20"/>
                          <w:szCs w:val="20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140"/>
                        <w:contextualSpacing/>
                        <w:rPr>
                          <w:rFonts w:ascii="Helvetica" w:hAnsi="Helvetica"/>
                        </w:rPr>
                      </w:pPr>
                    </w:p>
                    <w:p w:rsidR="00661570" w:rsidRDefault="00661570">
                      <w:pPr>
                        <w:pStyle w:val="Contenudecadre"/>
                        <w:spacing w:after="140"/>
                        <w:contextualSpacing/>
                        <w:rPr>
                          <w:rFonts w:ascii="Helvetica" w:hAnsi="Helvetica"/>
                          <w:b/>
                          <w:lang w:eastAsia="fr-FR"/>
                        </w:rPr>
                      </w:pPr>
                    </w:p>
                    <w:p w:rsidR="00661570" w:rsidRDefault="00661570">
                      <w:pPr>
                        <w:pStyle w:val="Contenudecadr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ED4B26B" w14:textId="77777777" w:rsidR="00661570" w:rsidRDefault="003B1C8B">
      <w:pPr>
        <w:spacing w:beforeAutospacing="1" w:afterAutospacing="1" w:line="240" w:lineRule="auto"/>
        <w:outlineLvl w:val="3"/>
        <w:rPr>
          <w:rFonts w:ascii="Times New Roman" w:eastAsia="Times New Roman" w:hAnsi="Times New Roman"/>
          <w:b/>
          <w:bCs/>
          <w:smallCaps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7EB163" wp14:editId="54680066">
                <wp:simplePos x="0" y="0"/>
                <wp:positionH relativeFrom="column">
                  <wp:posOffset>4108432</wp:posOffset>
                </wp:positionH>
                <wp:positionV relativeFrom="paragraph">
                  <wp:posOffset>2023039</wp:posOffset>
                </wp:positionV>
                <wp:extent cx="2060545" cy="2869035"/>
                <wp:effectExtent l="12700" t="12700" r="48260" b="520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0545" cy="28690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4247" dir="2700000" algn="ctr" rotWithShape="0">
                            <a:srgbClr val="974706"/>
                          </a:outerShdw>
                        </a:effectLst>
                      </wps:spPr>
                      <wps:txbx>
                        <w:txbxContent>
                          <w:p w14:paraId="7C7FDB61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jc w:val="both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STRUCTURE DE LA FORMATION</w:t>
                            </w:r>
                          </w:p>
                          <w:p w14:paraId="501015E4" w14:textId="77777777" w:rsidR="00661570" w:rsidRDefault="00661570">
                            <w:pPr>
                              <w:pStyle w:val="Contenudecadre"/>
                              <w:spacing w:after="0" w:line="240" w:lineRule="auto"/>
                              <w:jc w:val="both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10"/>
                                <w:szCs w:val="10"/>
                                <w:lang w:eastAsia="fr-FR"/>
                              </w:rPr>
                            </w:pPr>
                          </w:p>
                          <w:p w14:paraId="1424BD33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rStyle w:val="HTMLDefinitio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La double licence, comme la licence simple (bac+3), est validée par l’obtention de 180 crédits </w:t>
                            </w:r>
                            <w:r>
                              <w:rPr>
                                <w:rStyle w:val="HTMLDefinition"/>
                                <w:i w:val="0"/>
                                <w:sz w:val="16"/>
                                <w:szCs w:val="16"/>
                              </w:rPr>
                              <w:t>ECTS</w:t>
                            </w:r>
                            <w:r>
                              <w:rPr>
                                <w:rStyle w:val="HTMLDefinition"/>
                                <w:sz w:val="16"/>
                                <w:szCs w:val="16"/>
                              </w:rPr>
                              <w:t xml:space="preserve">*. </w:t>
                            </w:r>
                          </w:p>
                          <w:p w14:paraId="607AFA2F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rStyle w:val="HTMLDefinition"/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La licence se compose d’unités d’enseignements (UE) réparties sur les 6 semestres. Chaque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UE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 comprend un ou plusieurs éléments constitutifs (EC). A chaque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UE</w:t>
                            </w: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 est affecté un nombre de crédits </w:t>
                            </w:r>
                            <w:r>
                              <w:rPr>
                                <w:rStyle w:val="HTMLDefinition"/>
                                <w:i w:val="0"/>
                                <w:sz w:val="16"/>
                                <w:szCs w:val="16"/>
                              </w:rPr>
                              <w:t>ECTS*.</w:t>
                            </w:r>
                          </w:p>
                          <w:p w14:paraId="68DCC0CD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fr-FR"/>
                              </w:rPr>
                              <w:t>Les enseignements sont semestriels sous forme de cours magistraux (CM) et de travaux dirigés (</w:t>
                            </w:r>
                            <w:hyperlink r:id="rId5" w:anchor="TD" w:history="1">
                              <w:r>
                                <w:rPr>
                                  <w:rStyle w:val="LienInternet"/>
                                  <w:rFonts w:eastAsia="Times New Roman"/>
                                  <w:sz w:val="16"/>
                                  <w:szCs w:val="16"/>
                                  <w:lang w:eastAsia="fr-FR"/>
                                </w:rPr>
                                <w:t>TD</w:t>
                              </w:r>
                            </w:hyperlink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fr-FR"/>
                              </w:rPr>
                              <w:t>), ainsi que de TP en sciences.</w:t>
                            </w:r>
                          </w:p>
                          <w:p w14:paraId="77DD6F9B" w14:textId="77777777" w:rsidR="00661570" w:rsidRDefault="00F86AE3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4"/>
                                <w:szCs w:val="14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sz w:val="16"/>
                                <w:szCs w:val="16"/>
                                <w:lang w:eastAsia="fr-FR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4"/>
                                <w:szCs w:val="14"/>
                                <w:lang w:eastAsia="fr-FR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14"/>
                                <w:szCs w:val="14"/>
                                <w:lang w:eastAsia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14"/>
                                <w:szCs w:val="14"/>
                                <w:lang w:eastAsia="fr-FR"/>
                              </w:rPr>
                              <w:t>Credit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14"/>
                                <w:szCs w:val="14"/>
                                <w:lang w:eastAsia="fr-FR"/>
                              </w:rPr>
                              <w:t xml:space="preserve"> Transfer System : Système de Transfert de Crédits Européens</w:t>
                            </w:r>
                          </w:p>
                          <w:p w14:paraId="050F862C" w14:textId="77777777" w:rsidR="00661570" w:rsidRDefault="00661570">
                            <w:pPr>
                              <w:pStyle w:val="Contenudecadre"/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14"/>
                                <w:szCs w:val="14"/>
                                <w:lang w:eastAsia="fr-FR"/>
                              </w:rPr>
                            </w:pPr>
                          </w:p>
                          <w:p w14:paraId="3F9AF903" w14:textId="77777777" w:rsidR="00661570" w:rsidRDefault="00F86AE3">
                            <w:pPr>
                              <w:pStyle w:val="Contenudecadre"/>
                              <w:spacing w:line="240" w:lineRule="auto"/>
                              <w:jc w:val="both"/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/>
                                <w:i/>
                                <w:sz w:val="16"/>
                                <w:szCs w:val="16"/>
                                <w:lang w:eastAsia="fr-FR"/>
                              </w:rPr>
                              <w:t>L’enseignement universitaire est à compléter par un travail personnel important : préparation d'exposés, travail en bibliothèque, rédaction de mémoire, lectures personnelles…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323.5pt;margin-top:159.3pt;width:162.25pt;height:22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" fillcolor="#eaeaea" strokecolor="#f2f2f2" strokeweight="3pt">
                <v:shadow on="t" color="#974706" offset="1.35pt,1.35pt"/>
                <v:path arrowok="t"/>
                <v:textbox>
                  <w:txbxContent>
                    <w:p w:rsidR="00661570" w:rsidRDefault="00F86AE3">
                      <w:pPr>
                        <w:pStyle w:val="Contenudecadre"/>
                        <w:spacing w:after="0" w:line="240" w:lineRule="auto"/>
                        <w:jc w:val="both"/>
                        <w:outlineLvl w:val="3"/>
                        <w:rPr>
                          <w:rFonts w:ascii="Times New Roman" w:eastAsia="Times New Roman" w:hAnsi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STRUCTURE DE LA FORMATION</w:t>
                      </w:r>
                    </w:p>
                    <w:p w:rsidR="00661570" w:rsidRDefault="00661570">
                      <w:pPr>
                        <w:pStyle w:val="Contenudecadre"/>
                        <w:spacing w:after="0" w:line="240" w:lineRule="auto"/>
                        <w:jc w:val="both"/>
                        <w:outlineLvl w:val="3"/>
                        <w:rPr>
                          <w:rFonts w:ascii="Times New Roman" w:eastAsia="Times New Roman" w:hAnsi="Times New Roman"/>
                          <w:b/>
                          <w:bCs/>
                          <w:sz w:val="10"/>
                          <w:szCs w:val="10"/>
                          <w:lang w:eastAsia="fr-FR"/>
                        </w:rPr>
                      </w:pPr>
                    </w:p>
                    <w:p w:rsidR="00661570" w:rsidRDefault="00F86AE3">
                      <w:pPr>
                        <w:pStyle w:val="Contenudecadre"/>
                        <w:spacing w:after="0" w:line="240" w:lineRule="auto"/>
                        <w:jc w:val="both"/>
                        <w:rPr>
                          <w:rStyle w:val="DfinitionHTML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fr-FR"/>
                        </w:rPr>
                        <w:t xml:space="preserve">La double licence, comme la licence simple (bac+3), est validée par l’obtention de 180 crédits </w:t>
                      </w:r>
                      <w:r>
                        <w:rPr>
                          <w:rStyle w:val="DfinitionHTML"/>
                          <w:i w:val="0"/>
                          <w:sz w:val="16"/>
                          <w:szCs w:val="16"/>
                        </w:rPr>
                        <w:t>ECTS</w:t>
                      </w:r>
                      <w:r>
                        <w:rPr>
                          <w:rStyle w:val="DfinitionHTML"/>
                          <w:sz w:val="16"/>
                          <w:szCs w:val="16"/>
                        </w:rPr>
                        <w:t xml:space="preserve">*. </w:t>
                      </w:r>
                    </w:p>
                    <w:p w:rsidR="00661570" w:rsidRDefault="00F86AE3">
                      <w:pPr>
                        <w:pStyle w:val="Contenudecadre"/>
                        <w:spacing w:after="0" w:line="240" w:lineRule="auto"/>
                        <w:jc w:val="both"/>
                        <w:rPr>
                          <w:rStyle w:val="DfinitionHTML"/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fr-FR"/>
                        </w:rPr>
                        <w:t xml:space="preserve">La licence se compose d’unités d’enseignements (UE) réparties sur les 6 semestres. Chaque </w:t>
                      </w:r>
                      <w:r>
                        <w:rPr>
                          <w:sz w:val="16"/>
                          <w:szCs w:val="16"/>
                        </w:rPr>
                        <w:t>UE</w:t>
                      </w:r>
                      <w:r>
                        <w:rPr>
                          <w:rFonts w:eastAsia="Times New Roman"/>
                          <w:sz w:val="16"/>
                          <w:szCs w:val="16"/>
                          <w:lang w:eastAsia="fr-FR"/>
                        </w:rPr>
                        <w:t xml:space="preserve"> comprend un ou plusieurs éléments constitutifs (EC). A chaque </w:t>
                      </w:r>
                      <w:r>
                        <w:rPr>
                          <w:sz w:val="16"/>
                          <w:szCs w:val="16"/>
                        </w:rPr>
                        <w:t>UE</w:t>
                      </w:r>
                      <w:r>
                        <w:rPr>
                          <w:rFonts w:eastAsia="Times New Roman"/>
                          <w:sz w:val="16"/>
                          <w:szCs w:val="16"/>
                          <w:lang w:eastAsia="fr-FR"/>
                        </w:rPr>
                        <w:t xml:space="preserve"> est affecté un nombre de crédits </w:t>
                      </w:r>
                      <w:r>
                        <w:rPr>
                          <w:rStyle w:val="DfinitionHTML"/>
                          <w:i w:val="0"/>
                          <w:sz w:val="16"/>
                          <w:szCs w:val="16"/>
                        </w:rPr>
                        <w:t>ECTS*.</w:t>
                      </w:r>
                    </w:p>
                    <w:p w:rsidR="00661570" w:rsidRDefault="00F86AE3">
                      <w:pPr>
                        <w:pStyle w:val="Contenudecadre"/>
                        <w:spacing w:after="0" w:line="240" w:lineRule="auto"/>
                        <w:jc w:val="both"/>
                        <w:rPr>
                          <w:rFonts w:eastAsia="Times New Roman"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fr-FR"/>
                        </w:rPr>
                        <w:t>Les enseignements sont semestriels sous forme de cours magistraux (CM) et de travaux dirigés (</w:t>
                      </w:r>
                      <w:hyperlink r:id="rId6" w:anchor="TD" w:history="1">
                        <w:r>
                          <w:rPr>
                            <w:rStyle w:val="LienInternet"/>
                            <w:rFonts w:eastAsia="Times New Roman"/>
                            <w:sz w:val="16"/>
                            <w:szCs w:val="16"/>
                            <w:lang w:eastAsia="fr-FR"/>
                          </w:rPr>
                          <w:t>TD</w:t>
                        </w:r>
                      </w:hyperlink>
                      <w:r>
                        <w:rPr>
                          <w:rFonts w:eastAsia="Times New Roman"/>
                          <w:sz w:val="16"/>
                          <w:szCs w:val="16"/>
                          <w:lang w:eastAsia="fr-FR"/>
                        </w:rPr>
                        <w:t>), ainsi que de TP en sciences.</w:t>
                      </w:r>
                    </w:p>
                    <w:p w:rsidR="00661570" w:rsidRDefault="00F86AE3">
                      <w:pPr>
                        <w:pStyle w:val="Contenudecadre"/>
                        <w:spacing w:after="0" w:line="240" w:lineRule="auto"/>
                        <w:jc w:val="both"/>
                        <w:rPr>
                          <w:rFonts w:eastAsia="Times New Roman"/>
                          <w:sz w:val="14"/>
                          <w:szCs w:val="14"/>
                          <w:lang w:eastAsia="fr-FR"/>
                        </w:rPr>
                      </w:pPr>
                      <w:r>
                        <w:rPr>
                          <w:rFonts w:eastAsia="Times New Roman"/>
                          <w:sz w:val="16"/>
                          <w:szCs w:val="16"/>
                          <w:lang w:eastAsia="fr-FR"/>
                        </w:rPr>
                        <w:t>*</w:t>
                      </w:r>
                      <w:proofErr w:type="spellStart"/>
                      <w:r>
                        <w:rPr>
                          <w:rFonts w:eastAsia="Times New Roman"/>
                          <w:sz w:val="14"/>
                          <w:szCs w:val="14"/>
                          <w:lang w:eastAsia="fr-FR"/>
                        </w:rPr>
                        <w:t>European</w:t>
                      </w:r>
                      <w:proofErr w:type="spellEnd"/>
                      <w:r>
                        <w:rPr>
                          <w:rFonts w:eastAsia="Times New Roman"/>
                          <w:sz w:val="14"/>
                          <w:szCs w:val="14"/>
                          <w:lang w:eastAsia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sz w:val="14"/>
                          <w:szCs w:val="14"/>
                          <w:lang w:eastAsia="fr-FR"/>
                        </w:rPr>
                        <w:t>Credit</w:t>
                      </w:r>
                      <w:proofErr w:type="spellEnd"/>
                      <w:r>
                        <w:rPr>
                          <w:rFonts w:eastAsia="Times New Roman"/>
                          <w:sz w:val="14"/>
                          <w:szCs w:val="14"/>
                          <w:lang w:eastAsia="fr-FR"/>
                        </w:rPr>
                        <w:t xml:space="preserve"> Transfer System : Système de Transfert de Crédits Européens</w:t>
                      </w:r>
                    </w:p>
                    <w:p w:rsidR="00661570" w:rsidRDefault="00661570">
                      <w:pPr>
                        <w:pStyle w:val="Contenudecadre"/>
                        <w:spacing w:after="0" w:line="240" w:lineRule="auto"/>
                        <w:jc w:val="both"/>
                        <w:rPr>
                          <w:rFonts w:eastAsia="Times New Roman"/>
                          <w:sz w:val="14"/>
                          <w:szCs w:val="14"/>
                          <w:lang w:eastAsia="fr-FR"/>
                        </w:rPr>
                      </w:pPr>
                    </w:p>
                    <w:p w:rsidR="00661570" w:rsidRDefault="00F86AE3">
                      <w:pPr>
                        <w:pStyle w:val="Contenudecadre"/>
                        <w:spacing w:line="240" w:lineRule="auto"/>
                        <w:jc w:val="both"/>
                        <w:rPr>
                          <w:rFonts w:eastAsia="Times New Roman"/>
                          <w:i/>
                          <w:sz w:val="16"/>
                          <w:szCs w:val="16"/>
                          <w:lang w:eastAsia="fr-FR"/>
                        </w:rPr>
                      </w:pPr>
                      <w:r>
                        <w:rPr>
                          <w:rFonts w:eastAsia="Times New Roman"/>
                          <w:i/>
                          <w:sz w:val="16"/>
                          <w:szCs w:val="16"/>
                          <w:lang w:eastAsia="fr-FR"/>
                        </w:rPr>
                        <w:t>L’enseignement universitaire est à compléter par un travail personnel important : préparation d'exposés, travail en bibliothèque, rédaction de mémoire, lectures personnelles…</w:t>
                      </w:r>
                    </w:p>
                  </w:txbxContent>
                </v:textbox>
              </v:rect>
            </w:pict>
          </mc:Fallback>
        </mc:AlternateContent>
      </w:r>
    </w:p>
    <w:p w14:paraId="20CD8DB0" w14:textId="77777777" w:rsidR="00661570" w:rsidRDefault="00661570">
      <w:pPr>
        <w:spacing w:beforeAutospacing="1" w:afterAutospacing="1" w:line="240" w:lineRule="auto"/>
        <w:outlineLvl w:val="3"/>
        <w:rPr>
          <w:rFonts w:ascii="Times New Roman" w:eastAsia="Times New Roman" w:hAnsi="Times New Roman"/>
          <w:b/>
          <w:bCs/>
          <w:smallCaps/>
          <w:sz w:val="24"/>
          <w:szCs w:val="24"/>
          <w:lang w:eastAsia="fr-FR"/>
        </w:rPr>
      </w:pPr>
    </w:p>
    <w:p w14:paraId="08C1521D" w14:textId="77777777" w:rsidR="00661570" w:rsidRDefault="00661570">
      <w:pPr>
        <w:sectPr w:rsidR="00661570">
          <w:pgSz w:w="11906" w:h="16838"/>
          <w:pgMar w:top="567" w:right="1417" w:bottom="1417" w:left="1417" w:header="0" w:footer="0" w:gutter="0"/>
          <w:pgBorders w:offsetFrom="page">
            <w:top w:val="single" w:sz="4" w:space="24" w:color="7030A0"/>
            <w:left w:val="single" w:sz="4" w:space="24" w:color="7030A0"/>
            <w:bottom w:val="single" w:sz="4" w:space="24" w:color="7030A0"/>
            <w:right w:val="single" w:sz="4" w:space="24" w:color="7030A0"/>
          </w:pgBorders>
          <w:cols w:space="720"/>
          <w:formProt w:val="0"/>
          <w:docGrid w:linePitch="360" w:charSpace="-2049"/>
        </w:sectPr>
      </w:pPr>
    </w:p>
    <w:p w14:paraId="7B77C659" w14:textId="77777777" w:rsidR="00661570" w:rsidRDefault="00F86AE3">
      <w:pPr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                                                                                                      </w:t>
      </w:r>
    </w:p>
    <w:p w14:paraId="3D013DCB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73AC5927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35E52727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331BD1EB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4D50FA8A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36A855A0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72E9BEA1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0C4308B9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02B259C8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0F2B0675" w14:textId="77777777" w:rsidR="00661570" w:rsidRDefault="00661570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</w:p>
    <w:p w14:paraId="00A35DD9" w14:textId="77777777" w:rsidR="00661570" w:rsidRDefault="00661570">
      <w:pPr>
        <w:spacing w:after="0" w:line="240" w:lineRule="auto"/>
        <w:ind w:left="-567"/>
        <w:outlineLvl w:val="3"/>
        <w:rPr>
          <w:rFonts w:eastAsia="Times New Roman"/>
          <w:b/>
          <w:bCs/>
          <w:color w:val="E36C0A"/>
          <w:sz w:val="16"/>
          <w:szCs w:val="16"/>
          <w:lang w:eastAsia="fr-FR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82"/>
        <w:gridCol w:w="4482"/>
      </w:tblGrid>
      <w:tr w:rsidR="00661570" w14:paraId="4A31AC97" w14:textId="77777777">
        <w:trPr>
          <w:trHeight w:val="131"/>
        </w:trPr>
        <w:tc>
          <w:tcPr>
            <w:tcW w:w="10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3FFD0" w14:textId="77777777" w:rsidR="00661570" w:rsidRDefault="00F86AE3">
            <w:pPr>
              <w:spacing w:after="0" w:line="240" w:lineRule="auto"/>
              <w:rPr>
                <w:b/>
                <w:color w:val="FF5050"/>
                <w:sz w:val="24"/>
                <w:szCs w:val="24"/>
              </w:rPr>
            </w:pPr>
            <w:r>
              <w:rPr>
                <w:b/>
                <w:color w:val="FF5050"/>
                <w:sz w:val="24"/>
                <w:szCs w:val="24"/>
              </w:rPr>
              <w:t>ORGANISATION DE LA FORMATION</w:t>
            </w:r>
          </w:p>
          <w:p w14:paraId="2F8987F6" w14:textId="77777777" w:rsidR="00661570" w:rsidRDefault="00661570">
            <w:pPr>
              <w:spacing w:after="0" w:line="240" w:lineRule="auto"/>
              <w:rPr>
                <w:b/>
                <w:color w:val="000000"/>
                <w:sz w:val="16"/>
                <w:szCs w:val="16"/>
              </w:rPr>
            </w:pPr>
          </w:p>
        </w:tc>
      </w:tr>
      <w:tr w:rsidR="00661570" w14:paraId="7C70AEE3" w14:textId="77777777">
        <w:trPr>
          <w:trHeight w:val="1465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7" w:type="dxa"/>
              <w:bottom w:w="57" w:type="dxa"/>
            </w:tcMar>
          </w:tcPr>
          <w:p w14:paraId="6EB6F23C" w14:textId="77777777" w:rsidR="00661570" w:rsidRDefault="00F86A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LICENCE 1 - </w:t>
            </w:r>
            <w:r>
              <w:rPr>
                <w:color w:val="000000"/>
                <w:sz w:val="18"/>
                <w:szCs w:val="18"/>
              </w:rPr>
              <w:t>SEMESTRE 1</w:t>
            </w:r>
          </w:p>
          <w:p w14:paraId="7B77D3FD" w14:textId="77777777" w:rsidR="00661570" w:rsidRDefault="00F86AE3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 sciences (15 ECTS) :</w:t>
            </w:r>
          </w:p>
          <w:p w14:paraId="3F0C9C34" w14:textId="77777777" w:rsidR="00661570" w:rsidRDefault="00F86AE3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&gt; </w:t>
            </w:r>
            <w:r w:rsidR="00794AE1">
              <w:rPr>
                <w:sz w:val="15"/>
                <w:szCs w:val="15"/>
              </w:rPr>
              <w:t>Sciences de la vie</w:t>
            </w:r>
            <w:r>
              <w:rPr>
                <w:sz w:val="15"/>
                <w:szCs w:val="15"/>
              </w:rPr>
              <w:t>, Chimie et Mathématiques</w:t>
            </w:r>
          </w:p>
          <w:p w14:paraId="61D14424" w14:textId="77777777" w:rsidR="00661570" w:rsidRDefault="00F86AE3">
            <w:pPr>
              <w:spacing w:after="0" w:line="240" w:lineRule="auto"/>
              <w:rPr>
                <w:i/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  <w:proofErr w:type="gramStart"/>
            <w:r>
              <w:rPr>
                <w:sz w:val="15"/>
                <w:szCs w:val="15"/>
              </w:rPr>
              <w:t>pour</w:t>
            </w:r>
            <w:proofErr w:type="gramEnd"/>
            <w:r>
              <w:rPr>
                <w:sz w:val="15"/>
                <w:szCs w:val="15"/>
              </w:rPr>
              <w:t xml:space="preserve"> une spécialisation en </w:t>
            </w:r>
            <w:r w:rsidR="00794AE1">
              <w:rPr>
                <w:sz w:val="15"/>
                <w:szCs w:val="15"/>
              </w:rPr>
              <w:t>Sciences de la vie</w:t>
            </w:r>
            <w:r>
              <w:rPr>
                <w:sz w:val="15"/>
                <w:szCs w:val="15"/>
              </w:rPr>
              <w:t xml:space="preserve"> ou chimie au semestre 2) OU</w:t>
            </w:r>
            <w:r>
              <w:rPr>
                <w:i/>
                <w:sz w:val="15"/>
                <w:szCs w:val="15"/>
              </w:rPr>
              <w:tab/>
            </w:r>
          </w:p>
          <w:p w14:paraId="342FFD55" w14:textId="77777777" w:rsidR="00661570" w:rsidRDefault="00F86AE3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&gt; Informatique, Mathématiques et Mécanique-Physique </w:t>
            </w:r>
          </w:p>
          <w:p w14:paraId="30168111" w14:textId="77777777" w:rsidR="00661570" w:rsidRDefault="00F86AE3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  <w:proofErr w:type="gramStart"/>
            <w:r>
              <w:rPr>
                <w:sz w:val="15"/>
                <w:szCs w:val="15"/>
              </w:rPr>
              <w:t>pour</w:t>
            </w:r>
            <w:proofErr w:type="gramEnd"/>
            <w:r>
              <w:rPr>
                <w:sz w:val="15"/>
                <w:szCs w:val="15"/>
              </w:rPr>
              <w:t xml:space="preserve"> une spécialisation en mathématiques ou physique au S2)</w:t>
            </w:r>
          </w:p>
          <w:p w14:paraId="6A62452F" w14:textId="77777777" w:rsidR="00661570" w:rsidRDefault="00F86AE3" w:rsidP="003B1C8B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 allemand </w:t>
            </w:r>
            <w:r w:rsidR="003B1C8B">
              <w:rPr>
                <w:b/>
                <w:sz w:val="15"/>
                <w:szCs w:val="15"/>
              </w:rPr>
              <w:t>(15 ECTS)</w:t>
            </w:r>
            <w:r w:rsidR="00F10F3F">
              <w:rPr>
                <w:b/>
                <w:sz w:val="15"/>
                <w:szCs w:val="15"/>
              </w:rPr>
              <w:t xml:space="preserve"> </w:t>
            </w:r>
            <w:r>
              <w:rPr>
                <w:b/>
                <w:sz w:val="15"/>
                <w:szCs w:val="15"/>
              </w:rPr>
              <w:t>:</w:t>
            </w:r>
          </w:p>
          <w:p w14:paraId="57051E60" w14:textId="77777777" w:rsidR="00661570" w:rsidRDefault="00F86AE3" w:rsidP="003B1C8B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Langue et Linguistique, Traduction</w:t>
            </w:r>
          </w:p>
          <w:p w14:paraId="7A6B1DD7" w14:textId="77777777" w:rsidR="00661570" w:rsidRDefault="00F86AE3" w:rsidP="003B1C8B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Littérature, Histoire, Culture (2 parmi ces 3)</w:t>
            </w:r>
          </w:p>
          <w:p w14:paraId="7A64C08E" w14:textId="77777777" w:rsidR="00661570" w:rsidRDefault="00F86AE3" w:rsidP="003B1C8B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Méthodologie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7" w:type="dxa"/>
              <w:bottom w:w="57" w:type="dxa"/>
            </w:tcMar>
          </w:tcPr>
          <w:p w14:paraId="063C06BE" w14:textId="77777777" w:rsidR="00661570" w:rsidRDefault="00F86AE3">
            <w:pPr>
              <w:spacing w:after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LICENCE 1 </w:t>
            </w:r>
            <w:r>
              <w:rPr>
                <w:color w:val="000000"/>
                <w:sz w:val="18"/>
                <w:szCs w:val="18"/>
              </w:rPr>
              <w:t>- SEMESTRE 2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14:paraId="47DB63F1" w14:textId="77777777" w:rsidR="00661570" w:rsidRDefault="00F86AE3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 sciences (15 ECTS) :</w:t>
            </w:r>
          </w:p>
          <w:p w14:paraId="4695E1E0" w14:textId="77777777" w:rsidR="00661570" w:rsidRDefault="00F86AE3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Mathématiques</w:t>
            </w:r>
          </w:p>
          <w:p w14:paraId="7F073998" w14:textId="77777777" w:rsidR="00905050" w:rsidRPr="00905050" w:rsidRDefault="00F86AE3" w:rsidP="00905050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UE de spécialisation </w:t>
            </w:r>
            <w:r w:rsidR="00905050">
              <w:rPr>
                <w:sz w:val="15"/>
                <w:szCs w:val="15"/>
              </w:rPr>
              <w:t>en vue</w:t>
            </w:r>
            <w:r w:rsidR="003B1C8B">
              <w:rPr>
                <w:sz w:val="15"/>
                <w:szCs w:val="15"/>
              </w:rPr>
              <w:t xml:space="preserve"> du choix </w:t>
            </w:r>
            <w:r w:rsidR="00510FC5">
              <w:rPr>
                <w:sz w:val="15"/>
                <w:szCs w:val="15"/>
              </w:rPr>
              <w:t>d’une</w:t>
            </w:r>
            <w:r w:rsidR="00905050">
              <w:rPr>
                <w:sz w:val="15"/>
                <w:szCs w:val="15"/>
              </w:rPr>
              <w:t xml:space="preserve"> licence</w:t>
            </w:r>
            <w:r w:rsidR="001D7E0F">
              <w:rPr>
                <w:sz w:val="15"/>
                <w:szCs w:val="15"/>
              </w:rPr>
              <w:t xml:space="preserve"> pour la 2</w:t>
            </w:r>
            <w:r w:rsidR="001D7E0F" w:rsidRPr="001D7E0F">
              <w:rPr>
                <w:sz w:val="15"/>
                <w:szCs w:val="15"/>
                <w:vertAlign w:val="superscript"/>
              </w:rPr>
              <w:t>e</w:t>
            </w:r>
            <w:r w:rsidR="001D7E0F">
              <w:rPr>
                <w:sz w:val="15"/>
                <w:szCs w:val="15"/>
              </w:rPr>
              <w:t xml:space="preserve"> année </w:t>
            </w:r>
            <w:r w:rsidR="00905050" w:rsidRPr="00905050">
              <w:rPr>
                <w:sz w:val="15"/>
                <w:szCs w:val="15"/>
              </w:rPr>
              <w:t>: Sciences de la</w:t>
            </w:r>
            <w:r w:rsidR="001D7E0F">
              <w:rPr>
                <w:sz w:val="15"/>
                <w:szCs w:val="15"/>
              </w:rPr>
              <w:t xml:space="preserve"> </w:t>
            </w:r>
            <w:r w:rsidR="00905050" w:rsidRPr="00905050">
              <w:rPr>
                <w:sz w:val="15"/>
                <w:szCs w:val="15"/>
              </w:rPr>
              <w:t>Vie, Chimie, Mathématiques</w:t>
            </w:r>
            <w:r w:rsidR="00905050">
              <w:rPr>
                <w:sz w:val="15"/>
                <w:szCs w:val="15"/>
              </w:rPr>
              <w:t xml:space="preserve"> ou Physique</w:t>
            </w:r>
          </w:p>
          <w:p w14:paraId="533979A6" w14:textId="77777777" w:rsidR="00661570" w:rsidRDefault="00F86AE3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Atelier de recherche encadré</w:t>
            </w:r>
          </w:p>
          <w:p w14:paraId="5EFCB1D7" w14:textId="77777777" w:rsidR="00BC00B8" w:rsidRPr="00BC00B8" w:rsidRDefault="00BC00B8">
            <w:pPr>
              <w:spacing w:after="0" w:line="240" w:lineRule="auto"/>
              <w:rPr>
                <w:sz w:val="6"/>
                <w:szCs w:val="15"/>
              </w:rPr>
            </w:pPr>
          </w:p>
          <w:p w14:paraId="1F3F6B76" w14:textId="77777777" w:rsidR="00661570" w:rsidRDefault="00F86AE3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 allemand </w:t>
            </w:r>
            <w:r w:rsidR="00F10F3F">
              <w:rPr>
                <w:b/>
                <w:sz w:val="15"/>
                <w:szCs w:val="15"/>
              </w:rPr>
              <w:t xml:space="preserve">(15 ECTS) </w:t>
            </w:r>
            <w:r>
              <w:rPr>
                <w:b/>
                <w:sz w:val="15"/>
                <w:szCs w:val="15"/>
              </w:rPr>
              <w:t>:</w:t>
            </w:r>
          </w:p>
          <w:p w14:paraId="5F0A45FD" w14:textId="77777777" w:rsidR="00661570" w:rsidRDefault="00F86AE3" w:rsidP="003B1C8B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Langue et Linguistique, Traduction</w:t>
            </w:r>
          </w:p>
          <w:p w14:paraId="282BD6A0" w14:textId="77777777" w:rsidR="00661570" w:rsidRDefault="00F86AE3" w:rsidP="003B1C8B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Littérature, Histoire, Culture (2 parmi ces 3)</w:t>
            </w:r>
          </w:p>
          <w:p w14:paraId="34D57831" w14:textId="77777777" w:rsidR="00661570" w:rsidRDefault="00F86AE3" w:rsidP="003B1C8B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Méthodologie</w:t>
            </w:r>
          </w:p>
        </w:tc>
      </w:tr>
      <w:tr w:rsidR="00661570" w14:paraId="07B05BA3" w14:textId="77777777">
        <w:trPr>
          <w:trHeight w:val="1143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09F2386C" w14:textId="77777777" w:rsidR="00661570" w:rsidRDefault="00F86A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LICENCE 2 - </w:t>
            </w:r>
            <w:r>
              <w:rPr>
                <w:color w:val="000000"/>
                <w:sz w:val="18"/>
                <w:szCs w:val="18"/>
              </w:rPr>
              <w:t>SEMESTRE 3</w:t>
            </w:r>
          </w:p>
          <w:p w14:paraId="2C6B47C0" w14:textId="77777777" w:rsidR="00661570" w:rsidRDefault="00F86AE3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 sciences (15 ECTS) :</w:t>
            </w:r>
          </w:p>
          <w:p w14:paraId="2AAC534A" w14:textId="77777777" w:rsidR="00661570" w:rsidRDefault="00F86AE3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lev1"/>
                <w:b w:val="0"/>
                <w:sz w:val="15"/>
                <w:szCs w:val="15"/>
              </w:rPr>
              <w:t>Les étudiants suivent les enseignements de la licence scientifique choisie</w:t>
            </w:r>
            <w:r w:rsidR="00BD2C91" w:rsidRPr="00BD2C91">
              <w:rPr>
                <w:sz w:val="15"/>
                <w:szCs w:val="15"/>
              </w:rPr>
              <w:t>, parmi</w:t>
            </w:r>
            <w:r w:rsidR="00F3513C">
              <w:rPr>
                <w:sz w:val="15"/>
                <w:szCs w:val="15"/>
              </w:rPr>
              <w:t xml:space="preserve"> </w:t>
            </w:r>
            <w:r w:rsidRPr="00BD2C9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 xml:space="preserve"> </w:t>
            </w:r>
            <w:r w:rsidR="00794AE1">
              <w:rPr>
                <w:sz w:val="15"/>
                <w:szCs w:val="15"/>
              </w:rPr>
              <w:t>Sciences de la vie</w:t>
            </w:r>
            <w:r>
              <w:rPr>
                <w:sz w:val="15"/>
                <w:szCs w:val="15"/>
              </w:rPr>
              <w:t>, Chimie, Mathématiques, Physique.</w:t>
            </w:r>
          </w:p>
          <w:p w14:paraId="3003FCC0" w14:textId="77777777" w:rsidR="00661570" w:rsidRDefault="00F86AE3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 allemand (15 ECTS) :</w:t>
            </w:r>
          </w:p>
          <w:p w14:paraId="24041470" w14:textId="77777777" w:rsidR="00661570" w:rsidRPr="003B1C8B" w:rsidRDefault="00F86AE3" w:rsidP="003B1C8B">
            <w:pPr>
              <w:spacing w:after="0" w:line="240" w:lineRule="auto"/>
              <w:rPr>
                <w:rStyle w:val="lev1"/>
                <w:b w:val="0"/>
                <w:sz w:val="15"/>
                <w:szCs w:val="15"/>
              </w:rPr>
            </w:pPr>
            <w:r w:rsidRPr="003B1C8B">
              <w:rPr>
                <w:rStyle w:val="lev1"/>
                <w:b w:val="0"/>
                <w:sz w:val="15"/>
                <w:szCs w:val="15"/>
              </w:rPr>
              <w:t>Langue et Linguistique</w:t>
            </w:r>
          </w:p>
          <w:p w14:paraId="4B90D97D" w14:textId="77777777" w:rsidR="00661570" w:rsidRPr="003B1C8B" w:rsidRDefault="00F86AE3" w:rsidP="003B1C8B">
            <w:pPr>
              <w:spacing w:after="0" w:line="240" w:lineRule="auto"/>
              <w:rPr>
                <w:rStyle w:val="lev1"/>
                <w:b w:val="0"/>
                <w:sz w:val="15"/>
                <w:szCs w:val="15"/>
              </w:rPr>
            </w:pPr>
            <w:r w:rsidRPr="003B1C8B">
              <w:rPr>
                <w:rStyle w:val="lev1"/>
                <w:b w:val="0"/>
                <w:sz w:val="15"/>
                <w:szCs w:val="15"/>
              </w:rPr>
              <w:t>Traduction</w:t>
            </w:r>
          </w:p>
          <w:p w14:paraId="0EF47139" w14:textId="77777777" w:rsidR="00661570" w:rsidRDefault="00F86AE3" w:rsidP="003B1C8B">
            <w:pPr>
              <w:spacing w:after="0" w:line="240" w:lineRule="auto"/>
              <w:rPr>
                <w:sz w:val="15"/>
                <w:szCs w:val="15"/>
              </w:rPr>
            </w:pPr>
            <w:r w:rsidRPr="003B1C8B">
              <w:rPr>
                <w:rStyle w:val="lev1"/>
                <w:b w:val="0"/>
                <w:sz w:val="15"/>
                <w:szCs w:val="15"/>
              </w:rPr>
              <w:t>Littérature, Histoire, Histoire</w:t>
            </w:r>
            <w:r w:rsidRPr="003B1C8B">
              <w:rPr>
                <w:rStyle w:val="lev1"/>
              </w:rPr>
              <w:t xml:space="preserve"> </w:t>
            </w:r>
            <w:r w:rsidRPr="003B1C8B">
              <w:rPr>
                <w:rStyle w:val="lev1"/>
                <w:b w:val="0"/>
                <w:sz w:val="15"/>
                <w:szCs w:val="15"/>
              </w:rPr>
              <w:t>des idées, Culture (2 parmi ces 4)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</w:tcPr>
          <w:p w14:paraId="52A83EE5" w14:textId="77777777" w:rsidR="00661570" w:rsidRDefault="00F86A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LICENCE 2 - </w:t>
            </w:r>
            <w:r>
              <w:rPr>
                <w:color w:val="000000"/>
                <w:sz w:val="18"/>
                <w:szCs w:val="18"/>
              </w:rPr>
              <w:t>SEMESTRE 4</w:t>
            </w:r>
          </w:p>
          <w:p w14:paraId="1B81B0F5" w14:textId="77777777" w:rsidR="00661570" w:rsidRDefault="00F86AE3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 sciences (15 ECTS) :</w:t>
            </w:r>
          </w:p>
          <w:p w14:paraId="596E71B5" w14:textId="77777777" w:rsidR="00F3513C" w:rsidRDefault="00F3513C" w:rsidP="00F3513C">
            <w:pPr>
              <w:spacing w:after="0" w:line="240" w:lineRule="auto"/>
              <w:rPr>
                <w:sz w:val="15"/>
                <w:szCs w:val="15"/>
              </w:rPr>
            </w:pPr>
            <w:r>
              <w:rPr>
                <w:rStyle w:val="lev1"/>
                <w:b w:val="0"/>
                <w:sz w:val="15"/>
                <w:szCs w:val="15"/>
              </w:rPr>
              <w:t>Les étudiants suivent les enseignements de la licence scientifique choisie</w:t>
            </w:r>
            <w:r w:rsidRPr="00BD2C91">
              <w:rPr>
                <w:sz w:val="15"/>
                <w:szCs w:val="15"/>
              </w:rPr>
              <w:t>, parmi</w:t>
            </w:r>
            <w:r>
              <w:rPr>
                <w:sz w:val="15"/>
                <w:szCs w:val="15"/>
              </w:rPr>
              <w:t xml:space="preserve"> </w:t>
            </w:r>
            <w:r w:rsidRPr="00BD2C91">
              <w:rPr>
                <w:sz w:val="15"/>
                <w:szCs w:val="15"/>
              </w:rPr>
              <w:t>:</w:t>
            </w:r>
            <w:r>
              <w:rPr>
                <w:sz w:val="15"/>
                <w:szCs w:val="15"/>
              </w:rPr>
              <w:t xml:space="preserve"> Sciences de la vie, Chimie, Mathématiques, Physique.</w:t>
            </w:r>
          </w:p>
          <w:p w14:paraId="7D0D0A43" w14:textId="77777777" w:rsidR="00661570" w:rsidRDefault="00F86AE3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En allemand (15 ECTS) :</w:t>
            </w:r>
          </w:p>
          <w:p w14:paraId="784FA08D" w14:textId="77777777" w:rsidR="00661570" w:rsidRPr="003B1C8B" w:rsidRDefault="00F86AE3" w:rsidP="003B1C8B">
            <w:pPr>
              <w:spacing w:after="0" w:line="240" w:lineRule="auto"/>
              <w:rPr>
                <w:rStyle w:val="lev1"/>
                <w:b w:val="0"/>
                <w:sz w:val="15"/>
                <w:szCs w:val="15"/>
              </w:rPr>
            </w:pPr>
            <w:r w:rsidRPr="003B1C8B">
              <w:rPr>
                <w:rStyle w:val="lev1"/>
                <w:b w:val="0"/>
                <w:sz w:val="15"/>
                <w:szCs w:val="15"/>
              </w:rPr>
              <w:t>Langue et Linguistique</w:t>
            </w:r>
          </w:p>
          <w:p w14:paraId="21CF36F0" w14:textId="77777777" w:rsidR="00661570" w:rsidRPr="003B1C8B" w:rsidRDefault="00F86AE3" w:rsidP="003B1C8B">
            <w:pPr>
              <w:spacing w:after="0" w:line="240" w:lineRule="auto"/>
              <w:rPr>
                <w:rStyle w:val="lev1"/>
                <w:b w:val="0"/>
                <w:sz w:val="15"/>
                <w:szCs w:val="15"/>
              </w:rPr>
            </w:pPr>
            <w:r w:rsidRPr="003B1C8B">
              <w:rPr>
                <w:rStyle w:val="lev1"/>
                <w:b w:val="0"/>
                <w:sz w:val="15"/>
                <w:szCs w:val="15"/>
              </w:rPr>
              <w:t>Traduction</w:t>
            </w:r>
          </w:p>
          <w:p w14:paraId="257B5674" w14:textId="77777777" w:rsidR="00661570" w:rsidRPr="003B1C8B" w:rsidRDefault="00F86AE3" w:rsidP="003B1C8B">
            <w:pPr>
              <w:spacing w:after="0" w:line="240" w:lineRule="auto"/>
              <w:rPr>
                <w:b/>
                <w:sz w:val="15"/>
                <w:szCs w:val="15"/>
              </w:rPr>
            </w:pPr>
            <w:r w:rsidRPr="003B1C8B">
              <w:rPr>
                <w:rStyle w:val="lev1"/>
                <w:b w:val="0"/>
                <w:sz w:val="15"/>
                <w:szCs w:val="15"/>
              </w:rPr>
              <w:t>Littérature, Histoire, Histoire des idées, Culture (2 parmi ces 4)</w:t>
            </w:r>
          </w:p>
        </w:tc>
      </w:tr>
      <w:tr w:rsidR="00661570" w14:paraId="2749FE4E" w14:textId="77777777">
        <w:trPr>
          <w:trHeight w:val="582"/>
        </w:trPr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7" w:type="dxa"/>
              <w:bottom w:w="57" w:type="dxa"/>
            </w:tcMar>
          </w:tcPr>
          <w:p w14:paraId="13B8383C" w14:textId="77777777" w:rsidR="00661570" w:rsidRDefault="00F86A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LICENCE 3 </w:t>
            </w:r>
            <w:r>
              <w:rPr>
                <w:color w:val="000000"/>
                <w:sz w:val="18"/>
                <w:szCs w:val="18"/>
              </w:rPr>
              <w:t xml:space="preserve">- SEMESTRE 5 </w:t>
            </w:r>
          </w:p>
          <w:p w14:paraId="1D521C3B" w14:textId="77777777" w:rsidR="00661570" w:rsidRDefault="00F86AE3">
            <w:pPr>
              <w:spacing w:after="0" w:line="240" w:lineRule="auto"/>
              <w:rPr>
                <w:b/>
                <w:sz w:val="15"/>
                <w:szCs w:val="14"/>
              </w:rPr>
            </w:pPr>
            <w:r>
              <w:rPr>
                <w:b/>
                <w:sz w:val="15"/>
                <w:szCs w:val="14"/>
              </w:rPr>
              <w:t>Les enseignements du semestre 5 sont suivis dans une université germanophone (programme Erasmus)</w:t>
            </w:r>
          </w:p>
          <w:p w14:paraId="7211D361" w14:textId="77777777" w:rsidR="00661570" w:rsidRDefault="00F86AE3">
            <w:pPr>
              <w:spacing w:after="0" w:line="240" w:lineRule="auto"/>
              <w:rPr>
                <w:sz w:val="15"/>
                <w:szCs w:val="14"/>
              </w:rPr>
            </w:pPr>
            <w:r>
              <w:rPr>
                <w:sz w:val="15"/>
                <w:szCs w:val="14"/>
              </w:rPr>
              <w:t>Sciences (15 ECTS)</w:t>
            </w:r>
          </w:p>
          <w:p w14:paraId="30E7292C" w14:textId="77777777" w:rsidR="00661570" w:rsidRDefault="00F86AE3">
            <w:pPr>
              <w:spacing w:after="0" w:line="240" w:lineRule="auto"/>
              <w:rPr>
                <w:sz w:val="15"/>
                <w:szCs w:val="14"/>
              </w:rPr>
            </w:pPr>
            <w:r>
              <w:rPr>
                <w:sz w:val="15"/>
                <w:szCs w:val="14"/>
              </w:rPr>
              <w:t>Allemand (15 ECTS)</w:t>
            </w:r>
          </w:p>
        </w:tc>
        <w:tc>
          <w:tcPr>
            <w:tcW w:w="501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tcMar>
              <w:top w:w="57" w:type="dxa"/>
              <w:bottom w:w="57" w:type="dxa"/>
            </w:tcMar>
          </w:tcPr>
          <w:p w14:paraId="2F235D6B" w14:textId="77777777" w:rsidR="00661570" w:rsidRDefault="00F86AE3">
            <w:pPr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LICENCE 3 </w:t>
            </w:r>
            <w:r>
              <w:rPr>
                <w:color w:val="000000"/>
                <w:sz w:val="18"/>
                <w:szCs w:val="18"/>
              </w:rPr>
              <w:t xml:space="preserve">- SEMESTRE 6 </w:t>
            </w:r>
          </w:p>
          <w:p w14:paraId="7AC3A2F1" w14:textId="77777777" w:rsidR="00661570" w:rsidRDefault="00F86AE3">
            <w:pPr>
              <w:spacing w:after="0" w:line="240" w:lineRule="auto"/>
              <w:rPr>
                <w:b/>
                <w:sz w:val="15"/>
                <w:szCs w:val="14"/>
              </w:rPr>
            </w:pPr>
            <w:r>
              <w:rPr>
                <w:b/>
                <w:sz w:val="15"/>
                <w:szCs w:val="14"/>
              </w:rPr>
              <w:t>Les enseignements du semestre 6 sont suivis dans une université germanophone (programme Erasmus)</w:t>
            </w:r>
          </w:p>
          <w:p w14:paraId="3E4EE5EC" w14:textId="77777777" w:rsidR="00661570" w:rsidRDefault="00F86AE3">
            <w:pPr>
              <w:spacing w:after="0" w:line="240" w:lineRule="auto"/>
              <w:rPr>
                <w:sz w:val="15"/>
                <w:szCs w:val="14"/>
              </w:rPr>
            </w:pPr>
            <w:r>
              <w:rPr>
                <w:sz w:val="15"/>
                <w:szCs w:val="14"/>
              </w:rPr>
              <w:t>Sciences (15 ECTS)</w:t>
            </w:r>
          </w:p>
          <w:p w14:paraId="73D757A3" w14:textId="77777777" w:rsidR="00661570" w:rsidRPr="00F3513C" w:rsidRDefault="00F86AE3" w:rsidP="00F3513C">
            <w:pPr>
              <w:spacing w:after="0" w:line="240" w:lineRule="auto"/>
              <w:rPr>
                <w:sz w:val="15"/>
                <w:szCs w:val="14"/>
              </w:rPr>
            </w:pPr>
            <w:r>
              <w:rPr>
                <w:sz w:val="15"/>
                <w:szCs w:val="14"/>
              </w:rPr>
              <w:t>Allemand (15 ECTS)</w:t>
            </w:r>
          </w:p>
        </w:tc>
      </w:tr>
    </w:tbl>
    <w:p w14:paraId="5CADB400" w14:textId="77777777" w:rsidR="00661570" w:rsidRDefault="00661570" w:rsidP="00F3513C">
      <w:pPr>
        <w:spacing w:after="0" w:line="240" w:lineRule="auto"/>
        <w:jc w:val="both"/>
        <w:rPr>
          <w:rFonts w:eastAsia="Times New Roman"/>
          <w:sz w:val="18"/>
          <w:szCs w:val="18"/>
          <w:lang w:eastAsia="fr-FR"/>
        </w:rPr>
      </w:pPr>
    </w:p>
    <w:p w14:paraId="0EDF50A6" w14:textId="77777777" w:rsidR="00661570" w:rsidRDefault="00F86AE3">
      <w:pPr>
        <w:spacing w:after="0" w:line="240" w:lineRule="auto"/>
        <w:ind w:left="-567"/>
        <w:outlineLvl w:val="3"/>
        <w:rPr>
          <w:rFonts w:eastAsia="Times New Roman"/>
          <w:b/>
          <w:bCs/>
          <w:color w:val="FF5050"/>
          <w:sz w:val="24"/>
          <w:szCs w:val="24"/>
          <w:lang w:eastAsia="fr-FR"/>
        </w:rPr>
      </w:pPr>
      <w:r>
        <w:rPr>
          <w:rFonts w:eastAsia="Times New Roman"/>
          <w:b/>
          <w:bCs/>
          <w:color w:val="FF5050"/>
          <w:sz w:val="24"/>
          <w:szCs w:val="24"/>
          <w:lang w:eastAsia="fr-FR"/>
        </w:rPr>
        <w:t>INSERTION PROFESSIONNELLE</w:t>
      </w:r>
    </w:p>
    <w:p w14:paraId="2825B251" w14:textId="77777777" w:rsidR="00661570" w:rsidRDefault="00661570">
      <w:pPr>
        <w:spacing w:after="0" w:line="240" w:lineRule="auto"/>
        <w:ind w:left="-567"/>
        <w:outlineLvl w:val="3"/>
        <w:rPr>
          <w:rFonts w:eastAsia="Times New Roman"/>
          <w:b/>
          <w:bCs/>
          <w:color w:val="FF5050"/>
          <w:sz w:val="16"/>
          <w:szCs w:val="24"/>
          <w:lang w:eastAsia="fr-FR"/>
        </w:rPr>
      </w:pPr>
    </w:p>
    <w:p w14:paraId="4936A83D" w14:textId="77777777" w:rsidR="00661570" w:rsidRDefault="00F86AE3">
      <w:pPr>
        <w:spacing w:after="0" w:line="240" w:lineRule="auto"/>
        <w:ind w:left="-56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Les </w:t>
      </w:r>
      <w:r>
        <w:rPr>
          <w:rFonts w:ascii="Helvetica" w:hAnsi="Helvetica"/>
          <w:b/>
          <w:sz w:val="18"/>
          <w:szCs w:val="18"/>
        </w:rPr>
        <w:t>séjours à l’étranger</w:t>
      </w:r>
      <w:r>
        <w:rPr>
          <w:rFonts w:ascii="Helvetica" w:hAnsi="Helvetica"/>
          <w:sz w:val="18"/>
          <w:szCs w:val="18"/>
        </w:rPr>
        <w:t xml:space="preserve"> sont l’occasion de découvrir </w:t>
      </w:r>
      <w:r>
        <w:rPr>
          <w:rFonts w:ascii="Helvetica" w:hAnsi="Helvetica"/>
          <w:i/>
          <w:sz w:val="18"/>
          <w:szCs w:val="18"/>
        </w:rPr>
        <w:t>in situ</w:t>
      </w:r>
      <w:r>
        <w:rPr>
          <w:rFonts w:ascii="Helvetica" w:hAnsi="Helvetica"/>
          <w:sz w:val="18"/>
          <w:szCs w:val="18"/>
        </w:rPr>
        <w:t xml:space="preserve"> d’autres cultures scientifiques et environnements de travail et de porter ainsi un autre regard sur ses propres pratiques : autant d’atouts pour travailler dans la diffusion scientifique à l’ère des projets transnationaux.</w:t>
      </w:r>
    </w:p>
    <w:p w14:paraId="50E10BB1" w14:textId="77777777" w:rsidR="00661570" w:rsidRDefault="00661570">
      <w:pPr>
        <w:spacing w:after="0" w:line="240" w:lineRule="auto"/>
        <w:ind w:left="-567"/>
        <w:jc w:val="both"/>
        <w:rPr>
          <w:rFonts w:ascii="Helvetica" w:hAnsi="Helvetica"/>
          <w:sz w:val="18"/>
          <w:szCs w:val="18"/>
        </w:rPr>
      </w:pPr>
    </w:p>
    <w:p w14:paraId="648A75D7" w14:textId="77777777" w:rsidR="00661570" w:rsidRDefault="00F86AE3" w:rsidP="006541E2">
      <w:pPr>
        <w:spacing w:after="0" w:line="240" w:lineRule="auto"/>
        <w:ind w:left="-567"/>
        <w:jc w:val="both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Cette formation offre des </w:t>
      </w:r>
      <w:r>
        <w:rPr>
          <w:rFonts w:ascii="Helvetica" w:hAnsi="Helvetica"/>
          <w:b/>
          <w:sz w:val="18"/>
          <w:szCs w:val="18"/>
        </w:rPr>
        <w:t>débouchés</w:t>
      </w:r>
      <w:r>
        <w:rPr>
          <w:rFonts w:ascii="Helvetica" w:hAnsi="Helvetica"/>
          <w:sz w:val="18"/>
          <w:szCs w:val="18"/>
        </w:rPr>
        <w:t xml:space="preserve"> dans les métiers de la </w:t>
      </w:r>
      <w:r>
        <w:rPr>
          <w:rFonts w:ascii="Helvetica" w:hAnsi="Helvetica"/>
          <w:b/>
          <w:sz w:val="18"/>
          <w:szCs w:val="18"/>
        </w:rPr>
        <w:t>recherche internationale</w:t>
      </w:r>
      <w:r>
        <w:rPr>
          <w:rFonts w:ascii="Helvetica" w:hAnsi="Helvetica"/>
          <w:sz w:val="18"/>
          <w:szCs w:val="18"/>
        </w:rPr>
        <w:t xml:space="preserve"> (p.ex. brevets, diffusion de résultats, presse spécialisée, recherche universitaire)</w:t>
      </w:r>
      <w:r w:rsidR="007B3D17">
        <w:rPr>
          <w:rFonts w:ascii="Helvetica" w:hAnsi="Helvetica"/>
          <w:sz w:val="18"/>
          <w:szCs w:val="18"/>
        </w:rPr>
        <w:t xml:space="preserve">, dans la </w:t>
      </w:r>
      <w:r w:rsidR="007B3D17" w:rsidRPr="007B3D17">
        <w:rPr>
          <w:rFonts w:ascii="Helvetica" w:hAnsi="Helvetica"/>
          <w:b/>
          <w:sz w:val="18"/>
          <w:szCs w:val="18"/>
        </w:rPr>
        <w:t>médiation interculturelle</w:t>
      </w:r>
      <w:r>
        <w:rPr>
          <w:rFonts w:ascii="Helvetica" w:hAnsi="Helvetica"/>
          <w:sz w:val="18"/>
          <w:szCs w:val="18"/>
        </w:rPr>
        <w:t xml:space="preserve"> et dans l’</w:t>
      </w:r>
      <w:r>
        <w:rPr>
          <w:rFonts w:ascii="Helvetica" w:hAnsi="Helvetica"/>
          <w:b/>
          <w:sz w:val="18"/>
          <w:szCs w:val="18"/>
        </w:rPr>
        <w:t xml:space="preserve">enseignement </w:t>
      </w:r>
      <w:r>
        <w:rPr>
          <w:rFonts w:ascii="Helvetica" w:hAnsi="Helvetica"/>
          <w:sz w:val="18"/>
          <w:szCs w:val="18"/>
        </w:rPr>
        <w:t>en classes bi-langues, sections européennes et écoles internationales, où l’enseignement scientifique est proposé en langue étrangère.</w:t>
      </w:r>
    </w:p>
    <w:p w14:paraId="2ED7B291" w14:textId="77777777" w:rsidR="006541E2" w:rsidRDefault="006541E2" w:rsidP="006541E2">
      <w:pPr>
        <w:spacing w:after="0" w:line="240" w:lineRule="auto"/>
        <w:ind w:left="-567"/>
        <w:jc w:val="both"/>
        <w:rPr>
          <w:rFonts w:ascii="Helvetica" w:hAnsi="Helvetica"/>
          <w:sz w:val="18"/>
          <w:szCs w:val="18"/>
        </w:rPr>
      </w:pPr>
    </w:p>
    <w:p w14:paraId="23EA2903" w14:textId="77777777" w:rsidR="00661570" w:rsidRDefault="00F86AE3">
      <w:pPr>
        <w:spacing w:after="0" w:line="240" w:lineRule="auto"/>
        <w:ind w:left="-567"/>
        <w:jc w:val="both"/>
        <w:rPr>
          <w:rFonts w:ascii="Helvetica" w:eastAsia="Times New Roman" w:hAnsi="Helvetica" w:cs="Courier New"/>
          <w:color w:val="3366FF"/>
          <w:sz w:val="18"/>
          <w:szCs w:val="18"/>
          <w:lang w:eastAsia="fr-FR"/>
        </w:rPr>
      </w:pPr>
      <w:r>
        <w:rPr>
          <w:rFonts w:ascii="Helvetica" w:hAnsi="Helvetica"/>
          <w:b/>
          <w:sz w:val="18"/>
          <w:szCs w:val="18"/>
        </w:rPr>
        <w:t>Plus d’informations </w:t>
      </w:r>
      <w:r>
        <w:rPr>
          <w:rFonts w:ascii="Helvetica" w:hAnsi="Helvetica"/>
          <w:sz w:val="18"/>
          <w:szCs w:val="18"/>
        </w:rPr>
        <w:t xml:space="preserve">: </w:t>
      </w:r>
      <w:r>
        <w:rPr>
          <w:rStyle w:val="lev1"/>
          <w:rFonts w:ascii="Helvetica" w:hAnsi="Helvetica"/>
          <w:b w:val="0"/>
          <w:sz w:val="18"/>
          <w:szCs w:val="18"/>
        </w:rPr>
        <w:t>L’Observatoire de l’Insertion Professionnelle et des Parcours </w:t>
      </w:r>
      <w:r>
        <w:rPr>
          <w:rFonts w:ascii="Helvetica" w:hAnsi="Helvetica"/>
          <w:sz w:val="18"/>
          <w:szCs w:val="18"/>
        </w:rPr>
        <w:t xml:space="preserve">(Enquêtes sur les métiers exercés par les anciens étudiants de Paris-Sorbonne) : </w:t>
      </w:r>
      <w:r>
        <w:rPr>
          <w:rFonts w:ascii="Helvetica" w:eastAsia="Times New Roman" w:hAnsi="Helvetica" w:cs="Courier New"/>
          <w:color w:val="3366FF"/>
          <w:sz w:val="18"/>
          <w:szCs w:val="18"/>
          <w:lang w:eastAsia="fr-FR"/>
        </w:rPr>
        <w:t>www.paris-sorbonne.fr/oip</w:t>
      </w:r>
    </w:p>
    <w:p w14:paraId="693424BD" w14:textId="77777777" w:rsidR="00661570" w:rsidRDefault="00661570">
      <w:pPr>
        <w:spacing w:after="0" w:line="240" w:lineRule="auto"/>
        <w:ind w:left="-567"/>
        <w:jc w:val="both"/>
        <w:rPr>
          <w:color w:val="3366FF"/>
          <w:sz w:val="20"/>
          <w:szCs w:val="20"/>
        </w:rPr>
      </w:pPr>
    </w:p>
    <w:p w14:paraId="10725FE6" w14:textId="77777777" w:rsidR="00661570" w:rsidRDefault="00661570">
      <w:pPr>
        <w:spacing w:after="0" w:line="240" w:lineRule="auto"/>
        <w:jc w:val="both"/>
        <w:rPr>
          <w:color w:val="FF5050"/>
          <w:sz w:val="20"/>
          <w:szCs w:val="20"/>
        </w:rPr>
      </w:pPr>
    </w:p>
    <w:p w14:paraId="0ED5A9FD" w14:textId="77777777" w:rsidR="00661570" w:rsidRDefault="00F86AE3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color w:val="FF5050"/>
          <w:sz w:val="24"/>
          <w:szCs w:val="24"/>
          <w:lang w:eastAsia="fr-FR"/>
        </w:rPr>
      </w:pPr>
      <w:r>
        <w:rPr>
          <w:rFonts w:eastAsia="Times New Roman"/>
          <w:b/>
          <w:bCs/>
          <w:color w:val="FF5050"/>
          <w:sz w:val="24"/>
          <w:szCs w:val="24"/>
          <w:lang w:eastAsia="fr-FR"/>
        </w:rPr>
        <w:t>LIEU(X) DE LA FORMATION</w:t>
      </w:r>
    </w:p>
    <w:p w14:paraId="35E70190" w14:textId="77777777" w:rsidR="00661570" w:rsidRDefault="00661570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color w:val="008000"/>
          <w:sz w:val="16"/>
          <w:szCs w:val="16"/>
          <w:lang w:eastAsia="fr-FR"/>
        </w:rPr>
      </w:pPr>
    </w:p>
    <w:p w14:paraId="7A33C30E" w14:textId="77777777" w:rsidR="00661570" w:rsidRDefault="00F86AE3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sz w:val="18"/>
          <w:szCs w:val="18"/>
          <w:lang w:eastAsia="fr-FR"/>
        </w:rPr>
      </w:pPr>
      <w:r>
        <w:rPr>
          <w:rFonts w:eastAsia="Times New Roman"/>
          <w:b/>
          <w:bCs/>
          <w:color w:val="008000"/>
          <w:sz w:val="16"/>
          <w:szCs w:val="16"/>
          <w:lang w:eastAsia="fr-FR"/>
        </w:rPr>
        <w:t xml:space="preserve">  </w:t>
      </w:r>
      <w:r w:rsidR="00760913">
        <w:rPr>
          <w:rFonts w:eastAsia="Times New Roman"/>
          <w:b/>
          <w:bCs/>
          <w:sz w:val="18"/>
          <w:szCs w:val="18"/>
          <w:lang w:eastAsia="fr-FR"/>
        </w:rPr>
        <w:t>Faculté des L</w:t>
      </w:r>
      <w:r>
        <w:rPr>
          <w:rFonts w:eastAsia="Times New Roman"/>
          <w:b/>
          <w:bCs/>
          <w:sz w:val="18"/>
          <w:szCs w:val="18"/>
          <w:lang w:eastAsia="fr-FR"/>
        </w:rPr>
        <w:t>ettres :</w:t>
      </w:r>
    </w:p>
    <w:p w14:paraId="2ECEF6CF" w14:textId="77777777" w:rsidR="00661570" w:rsidRDefault="00F86AE3">
      <w:pPr>
        <w:spacing w:after="0" w:line="240" w:lineRule="auto"/>
        <w:ind w:left="-567"/>
        <w:jc w:val="both"/>
        <w:outlineLvl w:val="3"/>
        <w:rPr>
          <w:sz w:val="18"/>
          <w:szCs w:val="18"/>
        </w:rPr>
      </w:pPr>
      <w:r>
        <w:rPr>
          <w:sz w:val="18"/>
          <w:szCs w:val="18"/>
        </w:rPr>
        <w:t xml:space="preserve">  Centre universitaire Malesherbes – 108, boulevard Malesherbes - 75017 Paris, pour la licence d’allemand</w:t>
      </w:r>
    </w:p>
    <w:p w14:paraId="54DF2D74" w14:textId="77777777" w:rsidR="00661570" w:rsidRDefault="00F86AE3">
      <w:pPr>
        <w:spacing w:after="0" w:line="240" w:lineRule="auto"/>
        <w:ind w:left="-6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10DF9535" w14:textId="77777777" w:rsidR="00661570" w:rsidRDefault="00F86AE3">
      <w:pPr>
        <w:spacing w:after="0" w:line="240" w:lineRule="auto"/>
        <w:ind w:left="-567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760913">
        <w:rPr>
          <w:rFonts w:eastAsia="Times New Roman"/>
          <w:b/>
          <w:bCs/>
          <w:sz w:val="18"/>
          <w:szCs w:val="18"/>
          <w:lang w:eastAsia="fr-FR"/>
        </w:rPr>
        <w:t>Faculté des S</w:t>
      </w:r>
      <w:r>
        <w:rPr>
          <w:rFonts w:eastAsia="Times New Roman"/>
          <w:b/>
          <w:bCs/>
          <w:sz w:val="18"/>
          <w:szCs w:val="18"/>
          <w:lang w:eastAsia="fr-FR"/>
        </w:rPr>
        <w:t>ciences</w:t>
      </w:r>
      <w:r>
        <w:rPr>
          <w:b/>
          <w:sz w:val="18"/>
          <w:szCs w:val="18"/>
        </w:rPr>
        <w:t> </w:t>
      </w:r>
      <w:r w:rsidR="00760913">
        <w:rPr>
          <w:b/>
          <w:sz w:val="18"/>
          <w:szCs w:val="18"/>
        </w:rPr>
        <w:t xml:space="preserve">et de l’Ingénierie </w:t>
      </w:r>
      <w:r>
        <w:rPr>
          <w:b/>
          <w:sz w:val="18"/>
          <w:szCs w:val="18"/>
        </w:rPr>
        <w:t>:</w:t>
      </w:r>
    </w:p>
    <w:p w14:paraId="6C6BD277" w14:textId="77777777" w:rsidR="00661570" w:rsidRDefault="00F86AE3">
      <w:pPr>
        <w:spacing w:after="0" w:line="240" w:lineRule="auto"/>
        <w:ind w:left="-6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Campus Pierre et Marie Curie – 4, place Jussieu – 75005 Paris, pour la licence de sciences</w:t>
      </w:r>
    </w:p>
    <w:p w14:paraId="7F76129E" w14:textId="77777777" w:rsidR="00661570" w:rsidRDefault="00661570">
      <w:pPr>
        <w:spacing w:after="0" w:line="240" w:lineRule="auto"/>
        <w:jc w:val="both"/>
        <w:rPr>
          <w:color w:val="3366FF"/>
          <w:sz w:val="20"/>
          <w:szCs w:val="20"/>
        </w:rPr>
      </w:pPr>
    </w:p>
    <w:p w14:paraId="6FB52D1C" w14:textId="77777777" w:rsidR="00661570" w:rsidRDefault="00661570">
      <w:pPr>
        <w:spacing w:after="0" w:line="240" w:lineRule="auto"/>
        <w:jc w:val="both"/>
        <w:rPr>
          <w:color w:val="3366FF"/>
          <w:sz w:val="20"/>
          <w:szCs w:val="20"/>
        </w:rPr>
      </w:pPr>
    </w:p>
    <w:p w14:paraId="149072CD" w14:textId="77777777" w:rsidR="00661570" w:rsidRDefault="00F86AE3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color w:val="FF5050"/>
          <w:sz w:val="24"/>
          <w:szCs w:val="24"/>
          <w:lang w:eastAsia="fr-FR"/>
        </w:rPr>
      </w:pPr>
      <w:r>
        <w:rPr>
          <w:rFonts w:eastAsia="Times New Roman"/>
          <w:b/>
          <w:bCs/>
          <w:color w:val="FF5050"/>
          <w:sz w:val="24"/>
          <w:szCs w:val="24"/>
          <w:lang w:eastAsia="fr-FR"/>
        </w:rPr>
        <w:t>CONTACTS</w:t>
      </w:r>
    </w:p>
    <w:p w14:paraId="0490DE0B" w14:textId="77777777" w:rsidR="00661570" w:rsidRDefault="00661570">
      <w:pPr>
        <w:spacing w:after="0" w:line="240" w:lineRule="auto"/>
        <w:ind w:left="-567"/>
        <w:jc w:val="both"/>
        <w:outlineLvl w:val="3"/>
        <w:rPr>
          <w:rFonts w:eastAsia="Times New Roman"/>
          <w:b/>
          <w:bCs/>
          <w:color w:val="0070C0"/>
          <w:sz w:val="16"/>
          <w:szCs w:val="16"/>
          <w:lang w:eastAsia="fr-FR"/>
        </w:rPr>
      </w:pPr>
    </w:p>
    <w:p w14:paraId="44A30EFB" w14:textId="77777777" w:rsidR="00661570" w:rsidRDefault="00F86AE3">
      <w:pPr>
        <w:spacing w:after="0" w:line="240" w:lineRule="auto"/>
        <w:ind w:left="-652"/>
        <w:jc w:val="both"/>
        <w:rPr>
          <w:rFonts w:eastAsia="Times New Roman"/>
          <w:b/>
          <w:bCs/>
          <w:sz w:val="18"/>
          <w:szCs w:val="18"/>
          <w:lang w:eastAsia="fr-FR"/>
        </w:rPr>
      </w:pPr>
      <w:r>
        <w:rPr>
          <w:rFonts w:eastAsia="Times New Roman"/>
          <w:b/>
          <w:bCs/>
          <w:sz w:val="18"/>
          <w:szCs w:val="18"/>
          <w:lang w:eastAsia="fr-FR"/>
        </w:rPr>
        <w:t xml:space="preserve">    UFR Études germaniques et nordiques : </w:t>
      </w:r>
    </w:p>
    <w:p w14:paraId="3E829BDC" w14:textId="77777777" w:rsidR="00661570" w:rsidRDefault="00F86AE3">
      <w:pPr>
        <w:spacing w:after="0" w:line="240" w:lineRule="auto"/>
        <w:ind w:left="-652"/>
        <w:jc w:val="both"/>
        <w:rPr>
          <w:rFonts w:eastAsia="Times New Roman"/>
          <w:bCs/>
          <w:sz w:val="18"/>
          <w:szCs w:val="18"/>
          <w:lang w:eastAsia="fr-FR"/>
        </w:rPr>
      </w:pPr>
      <w:r>
        <w:rPr>
          <w:rFonts w:eastAsia="Times New Roman"/>
          <w:bCs/>
          <w:sz w:val="18"/>
          <w:szCs w:val="18"/>
          <w:lang w:eastAsia="fr-FR"/>
        </w:rPr>
        <w:t xml:space="preserve">    L1, L2 : </w:t>
      </w:r>
      <w:r>
        <w:rPr>
          <w:rFonts w:ascii="Wingdings" w:eastAsia="Times New Roman" w:hAnsi="Wingdings"/>
          <w:bCs/>
          <w:sz w:val="18"/>
          <w:szCs w:val="18"/>
          <w:lang w:eastAsia="fr-FR"/>
        </w:rPr>
        <w:t></w:t>
      </w:r>
      <w:r>
        <w:rPr>
          <w:rFonts w:eastAsia="Times New Roman"/>
          <w:bCs/>
          <w:sz w:val="18"/>
          <w:szCs w:val="18"/>
          <w:lang w:eastAsia="fr-FR"/>
        </w:rPr>
        <w:t xml:space="preserve"> 01 43 18 41 41 </w:t>
      </w:r>
    </w:p>
    <w:p w14:paraId="232CB517" w14:textId="77777777" w:rsidR="008802BE" w:rsidRDefault="00F86AE3" w:rsidP="008802BE">
      <w:pPr>
        <w:spacing w:after="0" w:line="240" w:lineRule="auto"/>
        <w:ind w:left="-652"/>
        <w:jc w:val="both"/>
        <w:rPr>
          <w:rFonts w:eastAsia="Times New Roman"/>
          <w:bCs/>
          <w:sz w:val="18"/>
          <w:szCs w:val="18"/>
          <w:lang w:eastAsia="fr-FR"/>
        </w:rPr>
      </w:pPr>
      <w:r>
        <w:rPr>
          <w:rFonts w:eastAsia="Times New Roman"/>
          <w:bCs/>
          <w:sz w:val="18"/>
          <w:szCs w:val="18"/>
          <w:lang w:eastAsia="fr-FR"/>
        </w:rPr>
        <w:t xml:space="preserve">    L3 : </w:t>
      </w:r>
      <w:r>
        <w:rPr>
          <w:rFonts w:ascii="Wingdings" w:eastAsia="Times New Roman" w:hAnsi="Wingdings"/>
          <w:bCs/>
          <w:sz w:val="18"/>
          <w:szCs w:val="18"/>
          <w:lang w:eastAsia="fr-FR"/>
        </w:rPr>
        <w:t></w:t>
      </w:r>
      <w:r>
        <w:rPr>
          <w:rFonts w:eastAsia="Times New Roman"/>
          <w:bCs/>
          <w:sz w:val="18"/>
          <w:szCs w:val="18"/>
          <w:lang w:eastAsia="fr-FR"/>
        </w:rPr>
        <w:t xml:space="preserve"> 01 43 18 41 4</w:t>
      </w:r>
    </w:p>
    <w:p w14:paraId="00CD44D9" w14:textId="58179D97" w:rsidR="008802BE" w:rsidRPr="008802BE" w:rsidRDefault="00F86AE3" w:rsidP="008802BE">
      <w:pPr>
        <w:spacing w:after="0" w:line="240" w:lineRule="auto"/>
        <w:ind w:left="-652"/>
        <w:jc w:val="both"/>
        <w:rPr>
          <w:rFonts w:asciiTheme="majorHAnsi" w:hAnsiTheme="majorHAnsi"/>
          <w:color w:val="1F497D" w:themeColor="text2"/>
          <w:sz w:val="18"/>
          <w:szCs w:val="18"/>
        </w:rPr>
      </w:pPr>
      <w:r>
        <w:rPr>
          <w:rFonts w:ascii="Wingdings" w:eastAsia="Times New Roman" w:hAnsi="Wingdings"/>
          <w:bCs/>
          <w:sz w:val="18"/>
          <w:szCs w:val="18"/>
          <w:lang w:eastAsia="fr-FR"/>
        </w:rPr>
        <w:t></w:t>
      </w:r>
      <w:r w:rsidRPr="008802BE">
        <w:rPr>
          <w:rFonts w:eastAsia="Times New Roman"/>
          <w:bCs/>
          <w:sz w:val="18"/>
          <w:szCs w:val="18"/>
          <w:lang w:eastAsia="fr-FR"/>
        </w:rPr>
        <w:t xml:space="preserve"> </w:t>
      </w:r>
      <w:r w:rsidR="008802BE" w:rsidRPr="008802BE">
        <w:rPr>
          <w:sz w:val="18"/>
          <w:szCs w:val="18"/>
        </w:rPr>
        <w:fldChar w:fldCharType="begin"/>
      </w:r>
      <w:r w:rsidR="008802BE" w:rsidRPr="008802BE">
        <w:rPr>
          <w:sz w:val="18"/>
          <w:szCs w:val="18"/>
        </w:rPr>
        <w:instrText>HYPERLINK "mailto:Lettres-EtudesGermaniques@admp6.jussieu.fr" \t "_blank"</w:instrText>
      </w:r>
      <w:r w:rsidR="008802BE" w:rsidRPr="008802BE">
        <w:rPr>
          <w:sz w:val="18"/>
          <w:szCs w:val="18"/>
        </w:rPr>
      </w:r>
      <w:r w:rsidR="008802BE" w:rsidRPr="008802BE">
        <w:rPr>
          <w:sz w:val="18"/>
          <w:szCs w:val="18"/>
        </w:rPr>
        <w:fldChar w:fldCharType="separate"/>
      </w:r>
      <w:r w:rsidR="008802BE" w:rsidRPr="008802BE">
        <w:rPr>
          <w:rStyle w:val="Hyperlink"/>
          <w:sz w:val="18"/>
          <w:szCs w:val="18"/>
        </w:rPr>
        <w:t>Lettres-EtudesGermaniques</w:t>
      </w:r>
      <w:r w:rsidR="008802BE" w:rsidRPr="008802BE">
        <w:rPr>
          <w:rStyle w:val="Hyperlink"/>
          <w:sz w:val="18"/>
          <w:szCs w:val="18"/>
        </w:rPr>
        <w:t>@</w:t>
      </w:r>
      <w:r w:rsidR="008802BE" w:rsidRPr="008802BE">
        <w:rPr>
          <w:rStyle w:val="Hyperlink"/>
          <w:sz w:val="18"/>
          <w:szCs w:val="18"/>
        </w:rPr>
        <w:t>admp6.ju</w:t>
      </w:r>
      <w:r w:rsidR="008802BE" w:rsidRPr="008802BE">
        <w:rPr>
          <w:rStyle w:val="Hyperlink"/>
          <w:sz w:val="18"/>
          <w:szCs w:val="18"/>
        </w:rPr>
        <w:t>s</w:t>
      </w:r>
      <w:r w:rsidR="008802BE" w:rsidRPr="008802BE">
        <w:rPr>
          <w:rStyle w:val="Hyperlink"/>
          <w:sz w:val="18"/>
          <w:szCs w:val="18"/>
        </w:rPr>
        <w:t>sieu.fr</w:t>
      </w:r>
      <w:r w:rsidR="008802BE" w:rsidRPr="008802BE">
        <w:rPr>
          <w:sz w:val="18"/>
          <w:szCs w:val="18"/>
        </w:rPr>
        <w:fldChar w:fldCharType="end"/>
      </w:r>
    </w:p>
    <w:p w14:paraId="6C629AEF" w14:textId="7C7C40EB" w:rsidR="00661570" w:rsidRDefault="00661570">
      <w:pPr>
        <w:spacing w:after="0" w:line="240" w:lineRule="auto"/>
        <w:ind w:left="-652"/>
        <w:jc w:val="both"/>
        <w:rPr>
          <w:rStyle w:val="LienInternet"/>
          <w:rFonts w:eastAsia="Times New Roman"/>
          <w:bCs/>
          <w:sz w:val="18"/>
          <w:szCs w:val="18"/>
          <w:lang w:eastAsia="fr-FR"/>
        </w:rPr>
      </w:pPr>
    </w:p>
    <w:p w14:paraId="1DDEB4DE" w14:textId="77777777" w:rsidR="00661570" w:rsidRDefault="00F86AE3">
      <w:pPr>
        <w:spacing w:after="0" w:line="240" w:lineRule="auto"/>
        <w:ind w:left="-567"/>
        <w:outlineLvl w:val="3"/>
        <w:rPr>
          <w:rStyle w:val="LienInternet"/>
          <w:rFonts w:eastAsia="Calibri"/>
          <w:sz w:val="18"/>
          <w:szCs w:val="18"/>
        </w:rPr>
      </w:pPr>
      <w:r>
        <w:rPr>
          <w:rFonts w:eastAsia="Times New Roman"/>
          <w:b/>
          <w:bCs/>
          <w:sz w:val="18"/>
          <w:szCs w:val="18"/>
          <w:lang w:eastAsia="fr-FR"/>
        </w:rPr>
        <w:t xml:space="preserve">  Bureau double Licence :</w:t>
      </w:r>
      <w:r>
        <w:rPr>
          <w:rFonts w:eastAsia="Times New Roman"/>
          <w:bCs/>
          <w:sz w:val="18"/>
          <w:szCs w:val="18"/>
          <w:lang w:eastAsia="fr-FR"/>
        </w:rPr>
        <w:t xml:space="preserve"> </w:t>
      </w:r>
      <w:r>
        <w:rPr>
          <w:rFonts w:ascii="Wingdings" w:eastAsia="Times New Roman" w:hAnsi="Wingdings"/>
          <w:bCs/>
          <w:sz w:val="18"/>
          <w:szCs w:val="18"/>
          <w:lang w:eastAsia="fr-FR"/>
        </w:rPr>
        <w:t></w:t>
      </w:r>
      <w:r>
        <w:rPr>
          <w:rFonts w:ascii="Calibri" w:eastAsia="Calibri" w:hAnsi="Calibri"/>
          <w:sz w:val="18"/>
          <w:szCs w:val="18"/>
        </w:rPr>
        <w:t xml:space="preserve"> </w:t>
      </w:r>
      <w:hyperlink r:id="rId7">
        <w:r>
          <w:rPr>
            <w:rStyle w:val="LienInternet"/>
            <w:rFonts w:eastAsia="Calibri"/>
            <w:sz w:val="18"/>
            <w:szCs w:val="18"/>
          </w:rPr>
          <w:t>double.cursus@listes.paris-</w:t>
        </w:r>
        <w:r>
          <w:rPr>
            <w:rStyle w:val="LienInternet"/>
            <w:rFonts w:eastAsia="Calibri"/>
            <w:sz w:val="18"/>
            <w:szCs w:val="18"/>
          </w:rPr>
          <w:t>s</w:t>
        </w:r>
        <w:r>
          <w:rPr>
            <w:rStyle w:val="LienInternet"/>
            <w:rFonts w:eastAsia="Calibri"/>
            <w:sz w:val="18"/>
            <w:szCs w:val="18"/>
          </w:rPr>
          <w:t>orbonne.fr</w:t>
        </w:r>
      </w:hyperlink>
    </w:p>
    <w:p w14:paraId="03CD6DD0" w14:textId="77777777" w:rsidR="00661570" w:rsidRDefault="00661570">
      <w:pPr>
        <w:spacing w:after="0" w:line="240" w:lineRule="auto"/>
        <w:ind w:left="-567"/>
        <w:outlineLvl w:val="3"/>
        <w:rPr>
          <w:rFonts w:eastAsia="Calibri"/>
          <w:sz w:val="18"/>
          <w:szCs w:val="18"/>
        </w:rPr>
      </w:pPr>
    </w:p>
    <w:p w14:paraId="7AFA6AC6" w14:textId="77777777" w:rsidR="00661570" w:rsidRDefault="00F86AE3">
      <w:pPr>
        <w:spacing w:before="60" w:after="120" w:line="240" w:lineRule="auto"/>
        <w:ind w:left="-567"/>
        <w:rPr>
          <w:sz w:val="18"/>
          <w:szCs w:val="18"/>
        </w:rPr>
      </w:pPr>
      <w:r>
        <w:rPr>
          <w:b/>
          <w:sz w:val="18"/>
          <w:szCs w:val="18"/>
        </w:rPr>
        <w:t>Responsables de la formation et du recrutement :</w:t>
      </w:r>
      <w:r>
        <w:rPr>
          <w:sz w:val="18"/>
          <w:szCs w:val="18"/>
        </w:rPr>
        <w:t xml:space="preserve"> </w:t>
      </w:r>
    </w:p>
    <w:p w14:paraId="73DF2031" w14:textId="77777777" w:rsidR="00661570" w:rsidRDefault="00F86AE3">
      <w:pPr>
        <w:spacing w:after="120" w:line="240" w:lineRule="auto"/>
        <w:ind w:left="-567"/>
        <w:rPr>
          <w:rStyle w:val="LienInternet"/>
          <w:sz w:val="18"/>
          <w:szCs w:val="18"/>
        </w:rPr>
      </w:pPr>
      <w:r>
        <w:rPr>
          <w:sz w:val="18"/>
          <w:szCs w:val="18"/>
        </w:rPr>
        <w:t xml:space="preserve">Faculté de Sciences et Ingénierie : Peter REINHARDT </w:t>
      </w:r>
      <w:hyperlink r:id="rId8">
        <w:r>
          <w:rPr>
            <w:rStyle w:val="LienInternet"/>
            <w:sz w:val="18"/>
            <w:szCs w:val="18"/>
          </w:rPr>
          <w:t>Peter.Reinhardt@sorbonne-universite.fr</w:t>
        </w:r>
      </w:hyperlink>
    </w:p>
    <w:p w14:paraId="51E2F827" w14:textId="77777777" w:rsidR="00661570" w:rsidRDefault="00F86AE3">
      <w:pPr>
        <w:spacing w:after="120" w:line="240" w:lineRule="auto"/>
        <w:ind w:left="-567"/>
        <w:rPr>
          <w:rStyle w:val="LienInternet"/>
          <w:sz w:val="18"/>
          <w:szCs w:val="18"/>
        </w:rPr>
      </w:pPr>
      <w:r>
        <w:rPr>
          <w:sz w:val="18"/>
          <w:szCs w:val="18"/>
        </w:rPr>
        <w:t xml:space="preserve">Faculté des Lettres : Anne-Laure BRIATTE </w:t>
      </w:r>
      <w:hyperlink r:id="rId9">
        <w:r>
          <w:rPr>
            <w:rStyle w:val="LienInternet"/>
            <w:sz w:val="18"/>
            <w:szCs w:val="18"/>
          </w:rPr>
          <w:t>Anne-Laure.Briatte@sorbonne-universite.fr</w:t>
        </w:r>
      </w:hyperlink>
    </w:p>
    <w:p w14:paraId="0B56CFDB" w14:textId="77777777" w:rsidR="00661570" w:rsidRDefault="00661570">
      <w:pPr>
        <w:spacing w:after="0" w:line="240" w:lineRule="auto"/>
        <w:ind w:left="-567"/>
        <w:jc w:val="both"/>
        <w:outlineLvl w:val="3"/>
        <w:rPr>
          <w:rFonts w:eastAsia="Calibri"/>
          <w:sz w:val="18"/>
          <w:szCs w:val="18"/>
        </w:rPr>
      </w:pPr>
    </w:p>
    <w:p w14:paraId="1C70B650" w14:textId="77777777" w:rsidR="00661570" w:rsidRDefault="00661570">
      <w:pPr>
        <w:spacing w:after="0" w:line="240" w:lineRule="auto"/>
        <w:ind w:left="-567"/>
        <w:jc w:val="both"/>
        <w:outlineLvl w:val="3"/>
        <w:rPr>
          <w:rFonts w:eastAsia="Calibri"/>
          <w:sz w:val="18"/>
          <w:szCs w:val="18"/>
        </w:rPr>
      </w:pPr>
    </w:p>
    <w:p w14:paraId="2B0EE5EB" w14:textId="77777777" w:rsidR="00661570" w:rsidRDefault="00F86AE3">
      <w:pPr>
        <w:spacing w:after="0" w:line="240" w:lineRule="auto"/>
        <w:ind w:left="-567"/>
        <w:jc w:val="both"/>
        <w:outlineLvl w:val="3"/>
        <w:rPr>
          <w:b/>
          <w:color w:val="FF5050"/>
          <w:sz w:val="24"/>
          <w:szCs w:val="24"/>
        </w:rPr>
      </w:pPr>
      <w:r>
        <w:rPr>
          <w:b/>
          <w:color w:val="FF5050"/>
          <w:sz w:val="24"/>
          <w:szCs w:val="24"/>
        </w:rPr>
        <w:t>CONDITIONS D'ACCÈS</w:t>
      </w:r>
    </w:p>
    <w:p w14:paraId="75972D74" w14:textId="77777777" w:rsidR="00661570" w:rsidRDefault="00661570">
      <w:pPr>
        <w:spacing w:after="0" w:line="240" w:lineRule="auto"/>
        <w:ind w:left="-567"/>
        <w:jc w:val="both"/>
        <w:outlineLvl w:val="3"/>
        <w:rPr>
          <w:color w:val="E36C0A"/>
          <w:sz w:val="16"/>
          <w:szCs w:val="16"/>
        </w:rPr>
      </w:pPr>
    </w:p>
    <w:p w14:paraId="43B7A71D" w14:textId="77777777" w:rsidR="007B3D17" w:rsidRDefault="007B3D17">
      <w:pPr>
        <w:spacing w:after="0" w:line="240" w:lineRule="auto"/>
        <w:ind w:left="-567"/>
        <w:jc w:val="both"/>
        <w:rPr>
          <w:rFonts w:eastAsia="Times New Roman"/>
          <w:bCs/>
          <w:sz w:val="18"/>
          <w:szCs w:val="18"/>
          <w:lang w:eastAsia="fr-FR"/>
        </w:rPr>
      </w:pPr>
      <w:r>
        <w:rPr>
          <w:rFonts w:eastAsia="Times New Roman"/>
          <w:bCs/>
          <w:sz w:val="18"/>
          <w:szCs w:val="18"/>
          <w:lang w:eastAsia="fr-FR"/>
        </w:rPr>
        <w:t>Dans tous les cas d</w:t>
      </w:r>
      <w:r w:rsidR="000248A6">
        <w:rPr>
          <w:rFonts w:eastAsia="Times New Roman"/>
          <w:bCs/>
          <w:sz w:val="18"/>
          <w:szCs w:val="18"/>
          <w:lang w:eastAsia="fr-FR"/>
        </w:rPr>
        <w:t>e figure (bacheliers ou réorien</w:t>
      </w:r>
      <w:r>
        <w:rPr>
          <w:rFonts w:eastAsia="Times New Roman"/>
          <w:bCs/>
          <w:sz w:val="18"/>
          <w:szCs w:val="18"/>
          <w:lang w:eastAsia="fr-FR"/>
        </w:rPr>
        <w:t>ta</w:t>
      </w:r>
      <w:r w:rsidR="00760913">
        <w:rPr>
          <w:rFonts w:eastAsia="Times New Roman"/>
          <w:bCs/>
          <w:sz w:val="18"/>
          <w:szCs w:val="18"/>
          <w:lang w:eastAsia="fr-FR"/>
        </w:rPr>
        <w:t>t</w:t>
      </w:r>
      <w:r>
        <w:rPr>
          <w:rFonts w:eastAsia="Times New Roman"/>
          <w:bCs/>
          <w:sz w:val="18"/>
          <w:szCs w:val="18"/>
          <w:lang w:eastAsia="fr-FR"/>
        </w:rPr>
        <w:t>ion), on ne peut être admis qu’en début de 1ere année.</w:t>
      </w:r>
    </w:p>
    <w:p w14:paraId="7792D3A1" w14:textId="77777777" w:rsidR="007B3D17" w:rsidRDefault="007B3D17">
      <w:pPr>
        <w:spacing w:after="0" w:line="240" w:lineRule="auto"/>
        <w:ind w:left="-567"/>
        <w:jc w:val="both"/>
        <w:rPr>
          <w:rFonts w:eastAsia="Times New Roman"/>
          <w:bCs/>
          <w:sz w:val="18"/>
          <w:szCs w:val="18"/>
          <w:lang w:eastAsia="fr-FR"/>
        </w:rPr>
      </w:pPr>
    </w:p>
    <w:p w14:paraId="56CDCE5C" w14:textId="77777777" w:rsidR="00661570" w:rsidRDefault="00F86AE3">
      <w:pPr>
        <w:spacing w:after="0" w:line="240" w:lineRule="auto"/>
        <w:ind w:left="-567"/>
        <w:jc w:val="both"/>
        <w:rPr>
          <w:rFonts w:eastAsia="Times New Roman"/>
          <w:bCs/>
          <w:sz w:val="18"/>
          <w:szCs w:val="18"/>
          <w:lang w:eastAsia="fr-FR"/>
        </w:rPr>
      </w:pPr>
      <w:r>
        <w:rPr>
          <w:rFonts w:eastAsia="Times New Roman"/>
          <w:bCs/>
          <w:sz w:val="18"/>
          <w:szCs w:val="18"/>
          <w:lang w:eastAsia="fr-FR"/>
        </w:rPr>
        <w:t xml:space="preserve">Pour pouvoir candidater, il faut </w:t>
      </w:r>
      <w:r w:rsidR="007B3D17">
        <w:rPr>
          <w:rFonts w:eastAsia="Times New Roman"/>
          <w:bCs/>
          <w:sz w:val="18"/>
          <w:szCs w:val="18"/>
          <w:lang w:eastAsia="fr-FR"/>
        </w:rPr>
        <w:t xml:space="preserve">avoir de très bons résultats en </w:t>
      </w:r>
      <w:r w:rsidR="007B3D17" w:rsidRPr="007B3D17">
        <w:rPr>
          <w:rFonts w:eastAsia="Times New Roman"/>
          <w:b/>
          <w:bCs/>
          <w:sz w:val="18"/>
          <w:szCs w:val="18"/>
          <w:lang w:eastAsia="fr-FR"/>
        </w:rPr>
        <w:t xml:space="preserve">mathématiques </w:t>
      </w:r>
      <w:r w:rsidR="007B3D17">
        <w:rPr>
          <w:rFonts w:eastAsia="Times New Roman"/>
          <w:bCs/>
          <w:sz w:val="18"/>
          <w:szCs w:val="18"/>
          <w:lang w:eastAsia="fr-FR"/>
        </w:rPr>
        <w:t>dans sa scolarité et au</w:t>
      </w:r>
      <w:r>
        <w:rPr>
          <w:rFonts w:eastAsia="Times New Roman"/>
          <w:bCs/>
          <w:sz w:val="18"/>
          <w:szCs w:val="18"/>
          <w:lang w:eastAsia="fr-FR"/>
        </w:rPr>
        <w:t xml:space="preserve"> </w:t>
      </w:r>
      <w:r>
        <w:rPr>
          <w:rFonts w:eastAsia="Times New Roman"/>
          <w:b/>
          <w:bCs/>
          <w:sz w:val="18"/>
          <w:szCs w:val="18"/>
          <w:lang w:eastAsia="fr-FR"/>
        </w:rPr>
        <w:t xml:space="preserve">baccalauréat </w:t>
      </w:r>
      <w:r>
        <w:rPr>
          <w:rFonts w:eastAsia="Times New Roman"/>
          <w:bCs/>
          <w:sz w:val="18"/>
          <w:szCs w:val="18"/>
          <w:lang w:eastAsia="fr-FR"/>
        </w:rPr>
        <w:t>(ou diplôme étranger équivalent)</w:t>
      </w:r>
      <w:r w:rsidR="007B3D17">
        <w:rPr>
          <w:rFonts w:eastAsia="Times New Roman"/>
          <w:bCs/>
          <w:sz w:val="18"/>
          <w:szCs w:val="18"/>
          <w:lang w:eastAsia="fr-FR"/>
        </w:rPr>
        <w:t>, et de bons ou très bons résultats en sciences de la vie, en physique-chimie</w:t>
      </w:r>
      <w:r>
        <w:rPr>
          <w:rFonts w:eastAsia="Times New Roman"/>
          <w:bCs/>
          <w:sz w:val="18"/>
          <w:szCs w:val="18"/>
          <w:lang w:eastAsia="fr-FR"/>
        </w:rPr>
        <w:t xml:space="preserve"> </w:t>
      </w:r>
      <w:r w:rsidR="000248A6">
        <w:rPr>
          <w:rFonts w:eastAsia="Times New Roman"/>
          <w:bCs/>
          <w:sz w:val="18"/>
          <w:szCs w:val="18"/>
          <w:lang w:eastAsia="fr-FR"/>
        </w:rPr>
        <w:t>et</w:t>
      </w:r>
      <w:r w:rsidR="007B3D17">
        <w:rPr>
          <w:rFonts w:eastAsia="Times New Roman"/>
          <w:bCs/>
          <w:sz w:val="18"/>
          <w:szCs w:val="18"/>
          <w:lang w:eastAsia="fr-FR"/>
        </w:rPr>
        <w:t xml:space="preserve"> en sciences de l’ingénieur. En allemand, il faut </w:t>
      </w:r>
      <w:r>
        <w:rPr>
          <w:rFonts w:eastAsia="Times New Roman"/>
          <w:bCs/>
          <w:sz w:val="18"/>
          <w:szCs w:val="18"/>
          <w:lang w:eastAsia="fr-FR"/>
        </w:rPr>
        <w:t xml:space="preserve">avoir un </w:t>
      </w:r>
      <w:r>
        <w:rPr>
          <w:rFonts w:eastAsia="Times New Roman"/>
          <w:b/>
          <w:bCs/>
          <w:sz w:val="18"/>
          <w:szCs w:val="18"/>
          <w:lang w:eastAsia="fr-FR"/>
        </w:rPr>
        <w:t>niveau</w:t>
      </w:r>
      <w:r>
        <w:rPr>
          <w:rFonts w:eastAsia="Times New Roman"/>
          <w:bCs/>
          <w:sz w:val="18"/>
          <w:szCs w:val="18"/>
          <w:lang w:eastAsia="fr-FR"/>
        </w:rPr>
        <w:t xml:space="preserve"> correspondant au moins au niveau </w:t>
      </w:r>
      <w:r>
        <w:rPr>
          <w:rFonts w:eastAsia="Times New Roman"/>
          <w:b/>
          <w:bCs/>
          <w:sz w:val="18"/>
          <w:szCs w:val="18"/>
          <w:lang w:eastAsia="fr-FR"/>
        </w:rPr>
        <w:t>B2</w:t>
      </w:r>
      <w:r>
        <w:rPr>
          <w:rFonts w:eastAsia="Times New Roman"/>
          <w:bCs/>
          <w:sz w:val="18"/>
          <w:szCs w:val="18"/>
          <w:lang w:eastAsia="fr-FR"/>
        </w:rPr>
        <w:t xml:space="preserve"> du</w:t>
      </w:r>
      <w:r>
        <w:rPr>
          <w:bCs/>
          <w:sz w:val="18"/>
          <w:szCs w:val="18"/>
        </w:rPr>
        <w:t xml:space="preserve"> cadre européen commun de référence pour les langues.</w:t>
      </w:r>
      <w:r>
        <w:rPr>
          <w:rFonts w:eastAsia="Times New Roman"/>
          <w:bCs/>
          <w:sz w:val="18"/>
          <w:szCs w:val="18"/>
          <w:lang w:eastAsia="fr-FR"/>
        </w:rPr>
        <w:t xml:space="preserve"> </w:t>
      </w:r>
      <w:r w:rsidR="007B3D17">
        <w:rPr>
          <w:rFonts w:eastAsia="Times New Roman"/>
          <w:bCs/>
          <w:sz w:val="18"/>
          <w:szCs w:val="18"/>
          <w:lang w:eastAsia="fr-FR"/>
        </w:rPr>
        <w:t xml:space="preserve">Dans les deux disciplines, les sciences et l’allemand, il faut être curieux et intéressé. </w:t>
      </w:r>
    </w:p>
    <w:p w14:paraId="30727777" w14:textId="77777777" w:rsidR="00661570" w:rsidRDefault="00661570">
      <w:pPr>
        <w:spacing w:after="0" w:line="240" w:lineRule="auto"/>
        <w:ind w:left="-567"/>
        <w:rPr>
          <w:strike/>
          <w:sz w:val="18"/>
          <w:szCs w:val="18"/>
        </w:rPr>
      </w:pPr>
    </w:p>
    <w:p w14:paraId="325DD41E" w14:textId="77777777" w:rsidR="00661570" w:rsidRPr="003B1C8B" w:rsidRDefault="007B3D17" w:rsidP="007B3D17">
      <w:pPr>
        <w:ind w:left="-567"/>
        <w:jc w:val="both"/>
        <w:rPr>
          <w:rFonts w:eastAsia="Times New Roman"/>
          <w:bCs/>
          <w:sz w:val="18"/>
          <w:szCs w:val="18"/>
          <w:lang w:eastAsia="fr-FR"/>
        </w:rPr>
      </w:pPr>
      <w:r>
        <w:rPr>
          <w:rFonts w:eastAsia="Times New Roman"/>
          <w:bCs/>
          <w:sz w:val="18"/>
          <w:szCs w:val="18"/>
          <w:lang w:eastAsia="fr-FR"/>
        </w:rPr>
        <w:t xml:space="preserve">Candidature pour </w:t>
      </w:r>
      <w:proofErr w:type="spellStart"/>
      <w:r>
        <w:rPr>
          <w:rFonts w:eastAsia="Times New Roman"/>
          <w:bCs/>
          <w:sz w:val="18"/>
          <w:szCs w:val="18"/>
          <w:lang w:eastAsia="fr-FR"/>
        </w:rPr>
        <w:t>rentrée</w:t>
      </w:r>
      <w:proofErr w:type="spellEnd"/>
      <w:r>
        <w:rPr>
          <w:rFonts w:eastAsia="Times New Roman"/>
          <w:bCs/>
          <w:sz w:val="18"/>
          <w:szCs w:val="18"/>
          <w:lang w:eastAsia="fr-FR"/>
        </w:rPr>
        <w:t xml:space="preserve"> 2021</w:t>
      </w:r>
      <w:r w:rsidR="00F86AE3" w:rsidRPr="003B1C8B">
        <w:rPr>
          <w:rFonts w:eastAsia="Times New Roman"/>
          <w:bCs/>
          <w:sz w:val="18"/>
          <w:szCs w:val="18"/>
          <w:lang w:eastAsia="fr-FR"/>
        </w:rPr>
        <w:t xml:space="preserve"> via </w:t>
      </w:r>
      <w:proofErr w:type="spellStart"/>
      <w:r w:rsidR="00F86AE3" w:rsidRPr="003B1C8B">
        <w:rPr>
          <w:rFonts w:eastAsia="Times New Roman"/>
          <w:bCs/>
          <w:sz w:val="18"/>
          <w:szCs w:val="18"/>
          <w:lang w:eastAsia="fr-FR"/>
        </w:rPr>
        <w:t>ParcourSup</w:t>
      </w:r>
      <w:proofErr w:type="spellEnd"/>
      <w:r w:rsidR="00F86AE3" w:rsidRPr="003B1C8B">
        <w:rPr>
          <w:rFonts w:eastAsia="Times New Roman"/>
          <w:bCs/>
          <w:sz w:val="18"/>
          <w:szCs w:val="18"/>
          <w:lang w:eastAsia="fr-FR"/>
        </w:rPr>
        <w:t xml:space="preserve">, avec </w:t>
      </w:r>
      <w:r w:rsidR="003B1C8B" w:rsidRPr="003B1C8B">
        <w:rPr>
          <w:rFonts w:eastAsia="Times New Roman"/>
          <w:bCs/>
          <w:sz w:val="18"/>
          <w:szCs w:val="18"/>
          <w:lang w:eastAsia="fr-FR"/>
        </w:rPr>
        <w:t>bulletins</w:t>
      </w:r>
      <w:r w:rsidR="00F86AE3" w:rsidRPr="003B1C8B">
        <w:rPr>
          <w:rFonts w:eastAsia="Times New Roman"/>
          <w:bCs/>
          <w:sz w:val="18"/>
          <w:szCs w:val="18"/>
          <w:lang w:eastAsia="fr-FR"/>
        </w:rPr>
        <w:t xml:space="preserve"> scolaires, </w:t>
      </w:r>
      <w:r>
        <w:rPr>
          <w:rFonts w:eastAsia="Times New Roman"/>
          <w:bCs/>
          <w:sz w:val="18"/>
          <w:szCs w:val="18"/>
          <w:lang w:eastAsia="fr-FR"/>
        </w:rPr>
        <w:t xml:space="preserve">relevés de notes, </w:t>
      </w:r>
      <w:r w:rsidR="003B1C8B" w:rsidRPr="003B1C8B">
        <w:rPr>
          <w:rFonts w:eastAsia="Times New Roman"/>
          <w:bCs/>
          <w:sz w:val="18"/>
          <w:szCs w:val="18"/>
          <w:lang w:eastAsia="fr-FR"/>
        </w:rPr>
        <w:t>CV en français, et lettre de motivation en a</w:t>
      </w:r>
      <w:r w:rsidR="00F86AE3" w:rsidRPr="003B1C8B">
        <w:rPr>
          <w:rFonts w:eastAsia="Times New Roman"/>
          <w:bCs/>
          <w:sz w:val="18"/>
          <w:szCs w:val="18"/>
          <w:lang w:eastAsia="fr-FR"/>
        </w:rPr>
        <w:t>llemand</w:t>
      </w:r>
      <w:r>
        <w:rPr>
          <w:rFonts w:eastAsia="Times New Roman"/>
          <w:bCs/>
          <w:sz w:val="18"/>
          <w:szCs w:val="18"/>
          <w:lang w:eastAsia="fr-FR"/>
        </w:rPr>
        <w:t xml:space="preserve"> et en français</w:t>
      </w:r>
      <w:r w:rsidR="00F86AE3" w:rsidRPr="003B1C8B">
        <w:rPr>
          <w:rFonts w:eastAsia="Times New Roman"/>
          <w:bCs/>
          <w:sz w:val="18"/>
          <w:szCs w:val="18"/>
          <w:lang w:eastAsia="fr-FR"/>
        </w:rPr>
        <w:t xml:space="preserve">. </w:t>
      </w:r>
    </w:p>
    <w:p w14:paraId="549F4C1A" w14:textId="77777777" w:rsidR="00661570" w:rsidRDefault="00661570">
      <w:pPr>
        <w:spacing w:after="0" w:line="240" w:lineRule="auto"/>
        <w:ind w:left="-567"/>
        <w:jc w:val="both"/>
        <w:rPr>
          <w:rFonts w:eastAsia="Times New Roman"/>
          <w:b/>
          <w:smallCaps/>
          <w:color w:val="FF5050"/>
          <w:sz w:val="24"/>
          <w:szCs w:val="24"/>
          <w:lang w:eastAsia="fr-FR"/>
        </w:rPr>
      </w:pPr>
    </w:p>
    <w:p w14:paraId="7E376D0A" w14:textId="77777777" w:rsidR="00661570" w:rsidRDefault="00F86AE3">
      <w:pPr>
        <w:spacing w:after="0" w:line="240" w:lineRule="auto"/>
        <w:ind w:left="-567"/>
        <w:jc w:val="both"/>
        <w:rPr>
          <w:rFonts w:eastAsia="Times New Roman"/>
          <w:b/>
          <w:color w:val="FF5050"/>
          <w:sz w:val="24"/>
          <w:szCs w:val="24"/>
          <w:lang w:eastAsia="fr-FR"/>
        </w:rPr>
      </w:pPr>
      <w:r>
        <w:rPr>
          <w:rFonts w:eastAsia="Times New Roman"/>
          <w:b/>
          <w:smallCaps/>
          <w:color w:val="FF5050"/>
          <w:sz w:val="24"/>
          <w:szCs w:val="24"/>
          <w:lang w:eastAsia="fr-FR"/>
        </w:rPr>
        <w:t>INFORMATIONS AUPRÈS DU SERVICE COMMUN D’INFORMATION, D’ORIENTATION ET D’INSERTION PROFESSIONNELLE</w:t>
      </w:r>
      <w:r>
        <w:rPr>
          <w:rFonts w:eastAsia="Times New Roman"/>
          <w:b/>
          <w:color w:val="FF5050"/>
          <w:sz w:val="24"/>
          <w:szCs w:val="24"/>
          <w:lang w:eastAsia="fr-FR"/>
        </w:rPr>
        <w:t xml:space="preserve"> (SCUIOIP)</w:t>
      </w:r>
    </w:p>
    <w:p w14:paraId="2F5F128B" w14:textId="77777777" w:rsidR="00661570" w:rsidRDefault="00661570">
      <w:pPr>
        <w:spacing w:after="0" w:line="240" w:lineRule="auto"/>
        <w:ind w:left="-567"/>
        <w:jc w:val="both"/>
        <w:rPr>
          <w:rFonts w:eastAsia="Times New Roman"/>
          <w:b/>
          <w:color w:val="0070C0"/>
          <w:sz w:val="12"/>
          <w:szCs w:val="12"/>
          <w:lang w:eastAsia="fr-FR"/>
        </w:rPr>
      </w:pPr>
    </w:p>
    <w:p w14:paraId="6D57265A" w14:textId="5A744096" w:rsidR="003B1C8B" w:rsidRDefault="00F86AE3" w:rsidP="003B1C8B">
      <w:pPr>
        <w:spacing w:after="0" w:line="240" w:lineRule="auto"/>
        <w:ind w:left="-567"/>
        <w:rPr>
          <w:rFonts w:eastAsia="Times New Roman"/>
          <w:sz w:val="18"/>
          <w:szCs w:val="18"/>
          <w:lang w:val="en-US" w:eastAsia="fr-FR"/>
        </w:rPr>
      </w:pPr>
      <w:proofErr w:type="gramStart"/>
      <w:r>
        <w:rPr>
          <w:rFonts w:eastAsia="Times New Roman"/>
          <w:sz w:val="20"/>
          <w:szCs w:val="20"/>
          <w:lang w:val="en-US" w:eastAsia="fr-FR"/>
        </w:rPr>
        <w:t>SCUIOIP :</w:t>
      </w:r>
      <w:proofErr w:type="gramEnd"/>
      <w:r>
        <w:rPr>
          <w:rFonts w:eastAsia="Times New Roman"/>
          <w:sz w:val="20"/>
          <w:szCs w:val="20"/>
          <w:lang w:val="en-US" w:eastAsia="fr-FR"/>
        </w:rPr>
        <w:t xml:space="preserve"> </w:t>
      </w:r>
      <w:r>
        <w:rPr>
          <w:rFonts w:ascii="Wingdings" w:eastAsia="Times New Roman" w:hAnsi="Wingdings"/>
          <w:bCs/>
          <w:sz w:val="16"/>
          <w:szCs w:val="16"/>
          <w:lang w:eastAsia="fr-FR"/>
        </w:rPr>
        <w:t></w:t>
      </w:r>
      <w:r>
        <w:rPr>
          <w:rFonts w:eastAsia="Times New Roman"/>
          <w:bCs/>
          <w:sz w:val="16"/>
          <w:szCs w:val="16"/>
          <w:lang w:val="en-US" w:eastAsia="fr-FR"/>
        </w:rPr>
        <w:t xml:space="preserve"> </w:t>
      </w:r>
      <w:r>
        <w:rPr>
          <w:rFonts w:eastAsia="Times New Roman"/>
          <w:sz w:val="18"/>
          <w:szCs w:val="18"/>
          <w:lang w:val="en-US" w:eastAsia="fr-FR"/>
        </w:rPr>
        <w:t>01 40 46 26 14</w:t>
      </w:r>
      <w:r>
        <w:rPr>
          <w:rFonts w:eastAsia="Times New Roman"/>
          <w:sz w:val="20"/>
          <w:szCs w:val="20"/>
          <w:lang w:val="en-US" w:eastAsia="fr-FR"/>
        </w:rPr>
        <w:t xml:space="preserve">       </w:t>
      </w:r>
      <w:r>
        <w:rPr>
          <w:rFonts w:ascii="Wingdings" w:eastAsia="Times New Roman" w:hAnsi="Wingdings"/>
          <w:bCs/>
          <w:sz w:val="18"/>
          <w:szCs w:val="18"/>
          <w:lang w:eastAsia="fr-FR"/>
        </w:rPr>
        <w:t></w:t>
      </w:r>
      <w:r>
        <w:rPr>
          <w:rFonts w:eastAsia="Times New Roman"/>
          <w:bCs/>
          <w:sz w:val="18"/>
          <w:szCs w:val="18"/>
          <w:lang w:val="en-US" w:eastAsia="fr-FR"/>
        </w:rPr>
        <w:t xml:space="preserve"> </w:t>
      </w:r>
      <w:hyperlink r:id="rId10" w:history="1">
        <w:r w:rsidR="00177AA9" w:rsidRPr="008802BE">
          <w:rPr>
            <w:rStyle w:val="Hyperlink"/>
            <w:sz w:val="18"/>
            <w:szCs w:val="18"/>
            <w:lang w:val="en-US"/>
          </w:rPr>
          <w:t>contact.baip@paris-sorbonne.fr</w:t>
        </w:r>
      </w:hyperlink>
    </w:p>
    <w:p w14:paraId="43672BF4" w14:textId="77777777" w:rsidR="003B1C8B" w:rsidRPr="008802BE" w:rsidRDefault="003B1C8B" w:rsidP="003B1C8B">
      <w:pPr>
        <w:spacing w:after="0" w:line="240" w:lineRule="auto"/>
        <w:ind w:left="-567"/>
        <w:rPr>
          <w:rFonts w:ascii="Times New Roman" w:hAnsi="Times New Roman"/>
          <w:b/>
          <w:color w:val="000000"/>
          <w:sz w:val="18"/>
          <w:szCs w:val="18"/>
          <w:u w:color="000000"/>
          <w:lang w:val="en-US" w:eastAsia="fr-FR"/>
        </w:rPr>
      </w:pPr>
    </w:p>
    <w:p w14:paraId="680E00C9" w14:textId="77777777" w:rsidR="00661570" w:rsidRPr="008802BE" w:rsidRDefault="00F86AE3" w:rsidP="003B1C8B">
      <w:pPr>
        <w:spacing w:after="0" w:line="240" w:lineRule="auto"/>
        <w:ind w:left="-567"/>
        <w:rPr>
          <w:rFonts w:eastAsia="Times New Roman"/>
          <w:sz w:val="18"/>
          <w:szCs w:val="18"/>
          <w:lang w:eastAsia="fr-FR"/>
        </w:rPr>
      </w:pPr>
      <w:r>
        <w:rPr>
          <w:rFonts w:ascii="Times New Roman" w:hAnsi="Times New Roman"/>
          <w:b/>
          <w:color w:val="000000"/>
          <w:sz w:val="18"/>
          <w:szCs w:val="18"/>
          <w:u w:color="000000"/>
          <w:lang w:eastAsia="fr-FR"/>
        </w:rPr>
        <w:t xml:space="preserve">Le détail des formations est consultable sur le site : </w:t>
      </w:r>
      <w:proofErr w:type="gramStart"/>
      <w:r w:rsidR="00177AA9" w:rsidRPr="00177AA9">
        <w:rPr>
          <w:sz w:val="18"/>
        </w:rPr>
        <w:t>https://www.sorbonne-universite.fr/</w:t>
      </w:r>
      <w:r>
        <w:rPr>
          <w:rFonts w:ascii="Times New Roman" w:hAnsi="Times New Roman"/>
          <w:b/>
          <w:color w:val="3366FF"/>
          <w:sz w:val="18"/>
          <w:szCs w:val="18"/>
          <w:u w:color="000000"/>
          <w:lang w:eastAsia="fr-FR"/>
        </w:rPr>
        <w:t xml:space="preserve">  </w:t>
      </w:r>
      <w:r>
        <w:rPr>
          <w:rFonts w:ascii="Times New Roman" w:hAnsi="Times New Roman"/>
          <w:b/>
          <w:color w:val="000000"/>
          <w:sz w:val="18"/>
          <w:szCs w:val="18"/>
          <w:u w:color="000000"/>
          <w:lang w:eastAsia="fr-FR"/>
        </w:rPr>
        <w:t>rubrique</w:t>
      </w:r>
      <w:proofErr w:type="gramEnd"/>
      <w:r>
        <w:rPr>
          <w:rFonts w:ascii="Times New Roman" w:hAnsi="Times New Roman"/>
          <w:b/>
          <w:color w:val="000000"/>
          <w:sz w:val="18"/>
          <w:szCs w:val="18"/>
          <w:u w:color="000000"/>
          <w:lang w:eastAsia="fr-FR"/>
        </w:rPr>
        <w:t xml:space="preserve"> Les Formations / Offre de formatio</w:t>
      </w:r>
      <w:r w:rsidR="003B1C8B">
        <w:rPr>
          <w:rFonts w:ascii="Times New Roman" w:hAnsi="Times New Roman"/>
          <w:b/>
          <w:color w:val="000000"/>
          <w:sz w:val="18"/>
          <w:szCs w:val="18"/>
          <w:u w:color="000000"/>
          <w:lang w:eastAsia="fr-FR"/>
        </w:rPr>
        <w:t>n</w:t>
      </w:r>
    </w:p>
    <w:p w14:paraId="7C41145B" w14:textId="77777777" w:rsidR="00661570" w:rsidRDefault="003B1C8B">
      <w:pPr>
        <w:tabs>
          <w:tab w:val="left" w:pos="709"/>
        </w:tabs>
        <w:spacing w:after="0" w:line="240" w:lineRule="auto"/>
        <w:ind w:left="-567"/>
        <w:rPr>
          <w:b/>
          <w:bCs/>
          <w:sz w:val="14"/>
          <w:szCs w:val="16"/>
        </w:rPr>
      </w:pPr>
      <w:r>
        <w:rPr>
          <w:b/>
          <w:bCs/>
          <w:sz w:val="14"/>
          <w:szCs w:val="16"/>
        </w:rPr>
        <w:tab/>
      </w:r>
      <w:r>
        <w:rPr>
          <w:b/>
          <w:bCs/>
          <w:sz w:val="14"/>
          <w:szCs w:val="16"/>
        </w:rPr>
        <w:tab/>
      </w:r>
      <w:r>
        <w:rPr>
          <w:b/>
          <w:bCs/>
          <w:sz w:val="14"/>
          <w:szCs w:val="16"/>
        </w:rPr>
        <w:tab/>
      </w:r>
      <w:r>
        <w:rPr>
          <w:b/>
          <w:bCs/>
          <w:sz w:val="14"/>
          <w:szCs w:val="16"/>
        </w:rPr>
        <w:tab/>
      </w:r>
      <w:r>
        <w:rPr>
          <w:b/>
          <w:bCs/>
          <w:sz w:val="14"/>
          <w:szCs w:val="16"/>
        </w:rPr>
        <w:tab/>
      </w:r>
      <w:r>
        <w:rPr>
          <w:b/>
          <w:bCs/>
          <w:sz w:val="14"/>
          <w:szCs w:val="16"/>
        </w:rPr>
        <w:tab/>
      </w:r>
      <w:r>
        <w:rPr>
          <w:b/>
          <w:bCs/>
          <w:sz w:val="14"/>
          <w:szCs w:val="16"/>
        </w:rPr>
        <w:tab/>
      </w:r>
      <w:r w:rsidR="00F86AE3">
        <w:rPr>
          <w:b/>
          <w:bCs/>
          <w:sz w:val="14"/>
          <w:szCs w:val="16"/>
        </w:rPr>
        <w:t xml:space="preserve">Document non contractuel – Mise à jour le </w:t>
      </w:r>
      <w:r w:rsidR="000B410B">
        <w:rPr>
          <w:b/>
          <w:bCs/>
          <w:sz w:val="14"/>
          <w:szCs w:val="16"/>
        </w:rPr>
        <w:t>16</w:t>
      </w:r>
      <w:r>
        <w:rPr>
          <w:b/>
          <w:bCs/>
          <w:sz w:val="14"/>
          <w:szCs w:val="16"/>
        </w:rPr>
        <w:t xml:space="preserve"> décembre</w:t>
      </w:r>
      <w:r w:rsidR="007B3D17">
        <w:rPr>
          <w:b/>
          <w:bCs/>
          <w:sz w:val="14"/>
          <w:szCs w:val="16"/>
        </w:rPr>
        <w:t xml:space="preserve"> 2020</w:t>
      </w:r>
    </w:p>
    <w:p w14:paraId="67B6D221" w14:textId="77777777" w:rsidR="00661570" w:rsidRDefault="00661570">
      <w:pPr>
        <w:sectPr w:rsidR="00661570">
          <w:type w:val="continuous"/>
          <w:pgSz w:w="11906" w:h="16838"/>
          <w:pgMar w:top="567" w:right="1417" w:bottom="1417" w:left="1417" w:header="0" w:footer="0" w:gutter="0"/>
          <w:cols w:space="720"/>
          <w:formProt w:val="0"/>
          <w:docGrid w:linePitch="360" w:charSpace="-2049"/>
        </w:sectPr>
      </w:pPr>
    </w:p>
    <w:p w14:paraId="6BA82B8E" w14:textId="77777777" w:rsidR="00F86AE3" w:rsidRDefault="00F86AE3"/>
    <w:sectPr w:rsidR="00F86AE3">
      <w:type w:val="continuous"/>
      <w:pgSz w:w="11906" w:h="16838"/>
      <w:pgMar w:top="567" w:right="1417" w:bottom="1417" w:left="1417" w:header="0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roid Sans Fallback"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altName w:val="Cambria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70"/>
    <w:rsid w:val="000248A6"/>
    <w:rsid w:val="000B410B"/>
    <w:rsid w:val="00177AA9"/>
    <w:rsid w:val="001D7E0F"/>
    <w:rsid w:val="003B1C8B"/>
    <w:rsid w:val="00510FC5"/>
    <w:rsid w:val="005F15F1"/>
    <w:rsid w:val="006541E2"/>
    <w:rsid w:val="00661570"/>
    <w:rsid w:val="00760913"/>
    <w:rsid w:val="00794AE1"/>
    <w:rsid w:val="007B1753"/>
    <w:rsid w:val="007B3D17"/>
    <w:rsid w:val="008802BE"/>
    <w:rsid w:val="00905050"/>
    <w:rsid w:val="00A534CB"/>
    <w:rsid w:val="00B96489"/>
    <w:rsid w:val="00BC00B8"/>
    <w:rsid w:val="00BD2C91"/>
    <w:rsid w:val="00C550D6"/>
    <w:rsid w:val="00CF13CE"/>
    <w:rsid w:val="00E23B18"/>
    <w:rsid w:val="00E85905"/>
    <w:rsid w:val="00F10F3F"/>
    <w:rsid w:val="00F3513C"/>
    <w:rsid w:val="00F8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365D2"/>
  <w15:docId w15:val="{59F46479-11F3-734A-9795-16BD857A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0C2"/>
    <w:pPr>
      <w:suppressAutoHyphens/>
      <w:spacing w:after="200"/>
    </w:pPr>
    <w:rPr>
      <w:rFonts w:ascii="Cambria" w:eastAsia="Cambria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ev1">
    <w:name w:val="Élevé1"/>
    <w:rsid w:val="00CA0294"/>
    <w:rPr>
      <w:b/>
      <w:bCs/>
    </w:rPr>
  </w:style>
  <w:style w:type="character" w:customStyle="1" w:styleId="LienInternet">
    <w:name w:val="Lien Internet"/>
    <w:uiPriority w:val="99"/>
    <w:unhideWhenUsed/>
    <w:rsid w:val="001410C2"/>
    <w:rPr>
      <w:color w:val="0000FF"/>
      <w:u w:val="single"/>
    </w:rPr>
  </w:style>
  <w:style w:type="character" w:styleId="HTMLDefinition">
    <w:name w:val="HTML Definition"/>
    <w:uiPriority w:val="99"/>
    <w:semiHidden/>
    <w:unhideWhenUsed/>
    <w:rsid w:val="001410C2"/>
    <w:rPr>
      <w:i/>
      <w:i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0C2"/>
    <w:rPr>
      <w:rFonts w:ascii="Tahoma" w:eastAsia="Cambri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DF3E13"/>
    <w:rPr>
      <w:color w:val="800080"/>
      <w:u w:val="single"/>
    </w:rPr>
  </w:style>
  <w:style w:type="paragraph" w:styleId="Titel">
    <w:name w:val="Title"/>
    <w:basedOn w:val="Standard"/>
    <w:next w:val="Textkrpe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StandardWeb">
    <w:name w:val="Normal (Web)"/>
    <w:basedOn w:val="Standard"/>
    <w:unhideWhenUsed/>
    <w:rsid w:val="001410C2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arrow-spaced">
    <w:name w:val="narrow-spaced"/>
    <w:basedOn w:val="Standard"/>
    <w:rsid w:val="001410C2"/>
    <w:pPr>
      <w:spacing w:after="280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0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Standard"/>
    <w:rsid w:val="00377267"/>
    <w:pPr>
      <w:spacing w:after="160" w:line="259" w:lineRule="auto"/>
      <w:ind w:left="720"/>
      <w:contextualSpacing/>
      <w:jc w:val="both"/>
    </w:pPr>
    <w:rPr>
      <w:rFonts w:ascii="Calibri" w:eastAsia="Droid Sans Fallback" w:hAnsi="Calibri" w:cs="Calibri"/>
      <w:color w:val="00000A"/>
    </w:rPr>
  </w:style>
  <w:style w:type="paragraph" w:customStyle="1" w:styleId="Contenudecadre">
    <w:name w:val="Contenu de cadre"/>
    <w:basedOn w:val="Standard"/>
  </w:style>
  <w:style w:type="character" w:styleId="Hyperlink">
    <w:name w:val="Hyperlink"/>
    <w:basedOn w:val="Absatz-Standardschriftart"/>
    <w:uiPriority w:val="99"/>
    <w:unhideWhenUsed/>
    <w:rsid w:val="003B1C8B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1C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reinhardt@sorbonne-universit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ouble.cursus@listes.paris-sorbonn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of.paris-sorbonne.fr/fr/glossaire.html?letter=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of.paris-sorbonne.fr/fr/glossaire.html?letter=t" TargetMode="External"/><Relationship Id="rId10" Type="http://schemas.openxmlformats.org/officeDocument/2006/relationships/hyperlink" Target="mailto:contact.baip@paris-sorbonne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ne-laure.briatte@sorbonne-universit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LEMEE</dc:creator>
  <cp:lastModifiedBy>ififine ififine</cp:lastModifiedBy>
  <cp:revision>2</cp:revision>
  <dcterms:created xsi:type="dcterms:W3CDTF">2021-01-07T09:38:00Z</dcterms:created>
  <dcterms:modified xsi:type="dcterms:W3CDTF">2021-01-07T09:38:00Z</dcterms:modified>
  <dc:language>fr-LU</dc:language>
</cp:coreProperties>
</file>